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59CC1" w14:textId="77777777" w:rsidR="00F8403B" w:rsidRPr="00DE3861" w:rsidRDefault="00F8403B" w:rsidP="00F8403B">
      <w:pPr>
        <w:widowControl w:val="0"/>
        <w:wordWrap w:val="0"/>
        <w:autoSpaceDE w:val="0"/>
        <w:autoSpaceDN w:val="0"/>
        <w:spacing w:after="0" w:line="360" w:lineRule="auto"/>
        <w:jc w:val="center"/>
        <w:rPr>
          <w:rFonts w:ascii="Verdana" w:eastAsia="Batang" w:hAnsi="Verdana" w:cs="Times New Roman"/>
          <w:b/>
          <w:bCs/>
          <w:kern w:val="2"/>
          <w:sz w:val="40"/>
          <w:szCs w:val="40"/>
          <w:lang w:eastAsia="ko-KR"/>
        </w:rPr>
      </w:pPr>
      <w:r w:rsidRPr="00DE3861">
        <w:rPr>
          <w:rFonts w:ascii="Verdana" w:eastAsia="Batang" w:hAnsi="Verdana" w:cs="Times New Roman"/>
          <w:b/>
          <w:bCs/>
          <w:kern w:val="2"/>
          <w:sz w:val="40"/>
          <w:szCs w:val="40"/>
          <w:lang w:eastAsia="ko-KR"/>
        </w:rPr>
        <w:t>TEKS UCAPAN</w:t>
      </w:r>
    </w:p>
    <w:p w14:paraId="509B9DB6" w14:textId="77777777" w:rsidR="00F8403B" w:rsidRPr="00DE3861" w:rsidRDefault="00F8403B" w:rsidP="00F8403B">
      <w:pPr>
        <w:widowControl w:val="0"/>
        <w:wordWrap w:val="0"/>
        <w:autoSpaceDE w:val="0"/>
        <w:autoSpaceDN w:val="0"/>
        <w:spacing w:after="0" w:line="360" w:lineRule="auto"/>
        <w:jc w:val="both"/>
        <w:rPr>
          <w:rFonts w:ascii="Verdana" w:eastAsia="Batang" w:hAnsi="Verdana" w:cs="Times New Roman"/>
          <w:b/>
          <w:bCs/>
          <w:kern w:val="2"/>
          <w:sz w:val="32"/>
          <w:szCs w:val="32"/>
          <w:lang w:eastAsia="ko-KR"/>
        </w:rPr>
      </w:pPr>
    </w:p>
    <w:p w14:paraId="7CFE23DC" w14:textId="77777777" w:rsidR="00F8403B" w:rsidRPr="00DE3861" w:rsidRDefault="00F8403B" w:rsidP="00F8403B">
      <w:pPr>
        <w:widowControl w:val="0"/>
        <w:wordWrap w:val="0"/>
        <w:autoSpaceDE w:val="0"/>
        <w:autoSpaceDN w:val="0"/>
        <w:spacing w:after="0" w:line="360" w:lineRule="auto"/>
        <w:jc w:val="both"/>
        <w:rPr>
          <w:rFonts w:ascii="Verdana" w:eastAsia="Batang" w:hAnsi="Verdana" w:cs="Times New Roman"/>
          <w:b/>
          <w:bCs/>
          <w:kern w:val="2"/>
          <w:sz w:val="32"/>
          <w:szCs w:val="32"/>
          <w:lang w:eastAsia="ko-KR"/>
        </w:rPr>
      </w:pPr>
    </w:p>
    <w:p w14:paraId="3CB29978" w14:textId="77777777" w:rsidR="00F8403B" w:rsidRPr="00DE3861"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r w:rsidRPr="00DE3861">
        <w:rPr>
          <w:rFonts w:ascii="Verdana" w:eastAsia="Batang" w:hAnsi="Verdana" w:cs="Times New Roman"/>
          <w:b/>
          <w:bCs/>
          <w:kern w:val="2"/>
          <w:sz w:val="32"/>
          <w:szCs w:val="32"/>
          <w:lang w:eastAsia="ko-KR"/>
        </w:rPr>
        <w:t>Yang Berhormat</w:t>
      </w:r>
    </w:p>
    <w:p w14:paraId="763DC152" w14:textId="77777777" w:rsidR="00F8403B"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r w:rsidRPr="00DE3861">
        <w:rPr>
          <w:rFonts w:ascii="Verdana" w:eastAsia="Batang" w:hAnsi="Verdana" w:cs="Times New Roman"/>
          <w:b/>
          <w:bCs/>
          <w:kern w:val="2"/>
          <w:sz w:val="32"/>
          <w:szCs w:val="32"/>
          <w:lang w:eastAsia="ko-KR"/>
        </w:rPr>
        <w:t xml:space="preserve">Pehin Orang Kaya </w:t>
      </w:r>
      <w:r>
        <w:rPr>
          <w:rFonts w:ascii="Verdana" w:eastAsia="Batang" w:hAnsi="Verdana" w:cs="Times New Roman"/>
          <w:b/>
          <w:bCs/>
          <w:kern w:val="2"/>
          <w:sz w:val="32"/>
          <w:szCs w:val="32"/>
          <w:lang w:eastAsia="ko-KR"/>
        </w:rPr>
        <w:t>Seri Kerna Dato Seri Setia</w:t>
      </w:r>
    </w:p>
    <w:p w14:paraId="2AB675D3" w14:textId="453D0539" w:rsidR="00F8403B" w:rsidRPr="00DE3861"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r w:rsidRPr="00DE3861">
        <w:rPr>
          <w:rFonts w:ascii="Verdana" w:eastAsia="Batang" w:hAnsi="Verdana" w:cs="Times New Roman"/>
          <w:b/>
          <w:bCs/>
          <w:kern w:val="2"/>
          <w:sz w:val="32"/>
          <w:szCs w:val="32"/>
          <w:lang w:eastAsia="ko-KR"/>
        </w:rPr>
        <w:t>Haji Awang Abu Bakar bin Haji Apong,</w:t>
      </w:r>
    </w:p>
    <w:p w14:paraId="34D2E257" w14:textId="77777777" w:rsidR="00F8403B" w:rsidRPr="00DE3861"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r w:rsidRPr="00DE3861">
        <w:rPr>
          <w:rFonts w:ascii="Verdana" w:eastAsia="Batang" w:hAnsi="Verdana" w:cs="Times New Roman"/>
          <w:b/>
          <w:bCs/>
          <w:kern w:val="2"/>
          <w:sz w:val="32"/>
          <w:szCs w:val="32"/>
          <w:lang w:eastAsia="ko-KR"/>
        </w:rPr>
        <w:t xml:space="preserve">Menteri Hal Ehwal Dalam Negeri, </w:t>
      </w:r>
    </w:p>
    <w:p w14:paraId="1941F069" w14:textId="77777777" w:rsidR="00F8403B" w:rsidRPr="00DE3861"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r w:rsidRPr="00DE3861">
        <w:rPr>
          <w:rFonts w:ascii="Verdana" w:eastAsia="Batang" w:hAnsi="Verdana" w:cs="Times New Roman"/>
          <w:b/>
          <w:bCs/>
          <w:kern w:val="2"/>
          <w:sz w:val="32"/>
          <w:szCs w:val="32"/>
          <w:lang w:eastAsia="ko-KR"/>
        </w:rPr>
        <w:t>Negara Brunei Darussalam</w:t>
      </w:r>
    </w:p>
    <w:p w14:paraId="11B0A697" w14:textId="6074BD07" w:rsidR="00F8403B"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p>
    <w:p w14:paraId="7984A09D" w14:textId="77777777" w:rsidR="00F8403B" w:rsidRPr="00DE3861"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p>
    <w:p w14:paraId="618FBB8B" w14:textId="1C4B838C" w:rsidR="00F8403B"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r>
        <w:rPr>
          <w:rFonts w:ascii="Verdana" w:eastAsia="Batang" w:hAnsi="Verdana" w:cs="Times New Roman"/>
          <w:b/>
          <w:bCs/>
          <w:kern w:val="2"/>
          <w:sz w:val="32"/>
          <w:szCs w:val="32"/>
          <w:lang w:eastAsia="ko-KR"/>
        </w:rPr>
        <w:t>Majlis Penyampaian Hadiah</w:t>
      </w:r>
    </w:p>
    <w:p w14:paraId="0A7E753D" w14:textId="1F7A9CA5" w:rsidR="00F8403B"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r>
        <w:rPr>
          <w:rFonts w:ascii="Verdana" w:eastAsia="Batang" w:hAnsi="Verdana" w:cs="Times New Roman"/>
          <w:b/>
          <w:bCs/>
          <w:kern w:val="2"/>
          <w:sz w:val="32"/>
          <w:szCs w:val="32"/>
          <w:lang w:eastAsia="ko-KR"/>
        </w:rPr>
        <w:t>Program Kebelia</w:t>
      </w:r>
      <w:r w:rsidR="00FD21EA">
        <w:rPr>
          <w:rFonts w:ascii="Verdana" w:eastAsia="Batang" w:hAnsi="Verdana" w:cs="Times New Roman"/>
          <w:b/>
          <w:bCs/>
          <w:kern w:val="2"/>
          <w:sz w:val="32"/>
          <w:szCs w:val="32"/>
          <w:lang w:eastAsia="ko-KR"/>
        </w:rPr>
        <w:t>a</w:t>
      </w:r>
      <w:r>
        <w:rPr>
          <w:rFonts w:ascii="Verdana" w:eastAsia="Batang" w:hAnsi="Verdana" w:cs="Times New Roman"/>
          <w:b/>
          <w:bCs/>
          <w:kern w:val="2"/>
          <w:sz w:val="32"/>
          <w:szCs w:val="32"/>
          <w:lang w:eastAsia="ko-KR"/>
        </w:rPr>
        <w:t>n 3K</w:t>
      </w:r>
    </w:p>
    <w:p w14:paraId="0211C07E" w14:textId="5B96E783" w:rsidR="00F8403B" w:rsidRPr="00DE3861"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r>
        <w:rPr>
          <w:rFonts w:ascii="Verdana" w:eastAsia="Batang" w:hAnsi="Verdana" w:cs="Times New Roman"/>
          <w:b/>
          <w:bCs/>
          <w:kern w:val="2"/>
          <w:sz w:val="32"/>
          <w:szCs w:val="32"/>
          <w:lang w:eastAsia="ko-KR"/>
        </w:rPr>
        <w:t>Majlis Perundingan Kampung Daerah Tutong</w:t>
      </w:r>
    </w:p>
    <w:p w14:paraId="621AB490" w14:textId="741F6ED5" w:rsidR="00F8403B"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p>
    <w:p w14:paraId="74EBC7E1" w14:textId="77777777" w:rsidR="00F8403B" w:rsidRPr="00DE3861"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p>
    <w:p w14:paraId="358DD5D3" w14:textId="050CBB3C" w:rsidR="00F8403B" w:rsidRPr="00DE3861"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r w:rsidRPr="00DE3861">
        <w:rPr>
          <w:rFonts w:ascii="Verdana" w:eastAsia="Batang" w:hAnsi="Verdana" w:cs="Times New Roman"/>
          <w:b/>
          <w:bCs/>
          <w:kern w:val="2"/>
          <w:sz w:val="32"/>
          <w:szCs w:val="32"/>
          <w:lang w:eastAsia="ko-KR"/>
        </w:rPr>
        <w:t xml:space="preserve">Hari </w:t>
      </w:r>
      <w:r>
        <w:rPr>
          <w:rFonts w:ascii="Verdana" w:eastAsia="Batang" w:hAnsi="Verdana" w:cs="Times New Roman"/>
          <w:b/>
          <w:bCs/>
          <w:kern w:val="2"/>
          <w:sz w:val="32"/>
          <w:szCs w:val="32"/>
          <w:lang w:eastAsia="ko-KR"/>
        </w:rPr>
        <w:t>Rabu</w:t>
      </w:r>
      <w:r w:rsidRPr="00DE3861">
        <w:rPr>
          <w:rFonts w:ascii="Verdana" w:eastAsia="Batang" w:hAnsi="Verdana" w:cs="Times New Roman"/>
          <w:b/>
          <w:bCs/>
          <w:kern w:val="2"/>
          <w:sz w:val="32"/>
          <w:szCs w:val="32"/>
          <w:lang w:eastAsia="ko-KR"/>
        </w:rPr>
        <w:t>,</w:t>
      </w:r>
    </w:p>
    <w:p w14:paraId="1D50CD81" w14:textId="664D0C3B" w:rsidR="00F8403B" w:rsidRPr="00DE3861" w:rsidRDefault="00F8403B" w:rsidP="00F8403B">
      <w:pPr>
        <w:widowControl w:val="0"/>
        <w:wordWrap w:val="0"/>
        <w:autoSpaceDE w:val="0"/>
        <w:autoSpaceDN w:val="0"/>
        <w:spacing w:after="0" w:line="360" w:lineRule="auto"/>
        <w:jc w:val="center"/>
        <w:rPr>
          <w:rFonts w:ascii="Verdana" w:eastAsia="Batang" w:hAnsi="Verdana" w:cs="Times New Roman"/>
          <w:b/>
          <w:kern w:val="2"/>
          <w:sz w:val="32"/>
          <w:szCs w:val="32"/>
          <w:lang w:eastAsia="ko-KR"/>
        </w:rPr>
      </w:pPr>
      <w:r>
        <w:rPr>
          <w:rFonts w:ascii="Verdana" w:eastAsia="Batang" w:hAnsi="Verdana" w:cs="Times New Roman"/>
          <w:b/>
          <w:kern w:val="2"/>
          <w:sz w:val="32"/>
          <w:szCs w:val="32"/>
          <w:lang w:eastAsia="ko-KR"/>
        </w:rPr>
        <w:t>20 Jamadilakhir</w:t>
      </w:r>
      <w:r w:rsidRPr="00DE3861">
        <w:rPr>
          <w:rFonts w:ascii="Verdana" w:eastAsia="Batang" w:hAnsi="Verdana" w:cs="Times New Roman"/>
          <w:b/>
          <w:kern w:val="2"/>
          <w:sz w:val="32"/>
          <w:szCs w:val="32"/>
          <w:lang w:eastAsia="ko-KR"/>
        </w:rPr>
        <w:t xml:space="preserve"> 1442H / </w:t>
      </w:r>
      <w:r>
        <w:rPr>
          <w:rFonts w:ascii="Verdana" w:eastAsia="Batang" w:hAnsi="Verdana" w:cs="Times New Roman"/>
          <w:b/>
          <w:kern w:val="2"/>
          <w:sz w:val="32"/>
          <w:szCs w:val="32"/>
          <w:lang w:eastAsia="ko-KR"/>
        </w:rPr>
        <w:t>3 Februari 2021M</w:t>
      </w:r>
    </w:p>
    <w:p w14:paraId="3FE89D23" w14:textId="085E4D5B" w:rsidR="00F8403B" w:rsidRDefault="00F8403B" w:rsidP="00F8403B">
      <w:pPr>
        <w:widowControl w:val="0"/>
        <w:wordWrap w:val="0"/>
        <w:autoSpaceDE w:val="0"/>
        <w:autoSpaceDN w:val="0"/>
        <w:spacing w:after="0" w:line="360" w:lineRule="auto"/>
        <w:jc w:val="center"/>
        <w:rPr>
          <w:rFonts w:ascii="Verdana" w:eastAsia="Batang" w:hAnsi="Verdana" w:cs="Times New Roman"/>
          <w:b/>
          <w:bCs/>
          <w:kern w:val="2"/>
          <w:sz w:val="36"/>
          <w:szCs w:val="36"/>
          <w:lang w:eastAsia="ko-KR"/>
        </w:rPr>
      </w:pPr>
    </w:p>
    <w:p w14:paraId="24CA57A1" w14:textId="77777777" w:rsidR="00F8403B" w:rsidRPr="00DE3861" w:rsidRDefault="00F8403B" w:rsidP="00F8403B">
      <w:pPr>
        <w:widowControl w:val="0"/>
        <w:wordWrap w:val="0"/>
        <w:autoSpaceDE w:val="0"/>
        <w:autoSpaceDN w:val="0"/>
        <w:spacing w:after="0" w:line="360" w:lineRule="auto"/>
        <w:jc w:val="center"/>
        <w:rPr>
          <w:rFonts w:ascii="Verdana" w:eastAsia="Batang" w:hAnsi="Verdana" w:cs="Times New Roman"/>
          <w:b/>
          <w:bCs/>
          <w:kern w:val="2"/>
          <w:sz w:val="36"/>
          <w:szCs w:val="36"/>
          <w:lang w:eastAsia="ko-KR"/>
        </w:rPr>
      </w:pPr>
    </w:p>
    <w:p w14:paraId="59E1284C" w14:textId="77777777" w:rsidR="00F8403B" w:rsidRPr="00DE3861" w:rsidRDefault="00F8403B" w:rsidP="00F8403B">
      <w:pPr>
        <w:widowControl w:val="0"/>
        <w:wordWrap w:val="0"/>
        <w:autoSpaceDE w:val="0"/>
        <w:autoSpaceDN w:val="0"/>
        <w:spacing w:after="0" w:line="360" w:lineRule="auto"/>
        <w:jc w:val="center"/>
        <w:rPr>
          <w:rFonts w:ascii="Verdana" w:eastAsia="Batang" w:hAnsi="Verdana" w:cs="Times New Roman"/>
          <w:b/>
          <w:bCs/>
          <w:kern w:val="2"/>
          <w:sz w:val="36"/>
          <w:szCs w:val="36"/>
          <w:lang w:eastAsia="ko-KR"/>
        </w:rPr>
      </w:pPr>
      <w:r w:rsidRPr="00DE3861">
        <w:rPr>
          <w:rFonts w:ascii="Verdana" w:eastAsia="Batang" w:hAnsi="Verdana" w:cs="Times New Roman"/>
          <w:b/>
          <w:bCs/>
          <w:kern w:val="2"/>
          <w:sz w:val="36"/>
          <w:szCs w:val="36"/>
          <w:lang w:eastAsia="ko-KR"/>
        </w:rPr>
        <w:t>BERTEMPAT:</w:t>
      </w:r>
    </w:p>
    <w:p w14:paraId="3110F587" w14:textId="575DD500" w:rsidR="00F8403B"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r>
        <w:rPr>
          <w:rFonts w:ascii="Verdana" w:eastAsia="Batang" w:hAnsi="Verdana" w:cs="Times New Roman"/>
          <w:b/>
          <w:bCs/>
          <w:kern w:val="2"/>
          <w:sz w:val="32"/>
          <w:szCs w:val="32"/>
          <w:lang w:eastAsia="ko-KR"/>
        </w:rPr>
        <w:t>Dewan Utama, Komplek</w:t>
      </w:r>
      <w:r w:rsidR="003D3BD0">
        <w:rPr>
          <w:rFonts w:ascii="Verdana" w:eastAsia="Batang" w:hAnsi="Verdana" w:cs="Times New Roman"/>
          <w:b/>
          <w:bCs/>
          <w:kern w:val="2"/>
          <w:sz w:val="32"/>
          <w:szCs w:val="32"/>
          <w:lang w:eastAsia="ko-KR"/>
        </w:rPr>
        <w:t>s Dewan</w:t>
      </w:r>
      <w:r>
        <w:rPr>
          <w:rFonts w:ascii="Verdana" w:eastAsia="Batang" w:hAnsi="Verdana" w:cs="Times New Roman"/>
          <w:b/>
          <w:bCs/>
          <w:kern w:val="2"/>
          <w:sz w:val="32"/>
          <w:szCs w:val="32"/>
          <w:lang w:eastAsia="ko-KR"/>
        </w:rPr>
        <w:t xml:space="preserve"> Kemasyarakatan</w:t>
      </w:r>
    </w:p>
    <w:p w14:paraId="34FDCE62" w14:textId="7BCF6B72" w:rsidR="00F8403B" w:rsidRPr="00F8403B" w:rsidRDefault="00F8403B" w:rsidP="00F8403B">
      <w:pPr>
        <w:widowControl w:val="0"/>
        <w:wordWrap w:val="0"/>
        <w:autoSpaceDE w:val="0"/>
        <w:autoSpaceDN w:val="0"/>
        <w:spacing w:after="0" w:line="360" w:lineRule="auto"/>
        <w:jc w:val="center"/>
        <w:rPr>
          <w:rFonts w:ascii="Verdana" w:eastAsia="Batang" w:hAnsi="Verdana" w:cs="Times New Roman"/>
          <w:b/>
          <w:bCs/>
          <w:kern w:val="2"/>
          <w:sz w:val="32"/>
          <w:szCs w:val="32"/>
          <w:lang w:eastAsia="ko-KR"/>
        </w:rPr>
      </w:pPr>
      <w:r>
        <w:rPr>
          <w:rFonts w:ascii="Verdana" w:eastAsia="Batang" w:hAnsi="Verdana" w:cs="Times New Roman"/>
          <w:b/>
          <w:bCs/>
          <w:kern w:val="2"/>
          <w:sz w:val="32"/>
          <w:szCs w:val="32"/>
          <w:lang w:eastAsia="ko-KR"/>
        </w:rPr>
        <w:t>Daerah Tutong</w:t>
      </w:r>
    </w:p>
    <w:p w14:paraId="028E6376" w14:textId="549D6378" w:rsidR="005C219A" w:rsidRDefault="005C219A" w:rsidP="005C219A">
      <w:pPr>
        <w:spacing w:after="0"/>
        <w:jc w:val="both"/>
        <w:rPr>
          <w:rFonts w:ascii="Tahoma" w:eastAsia="Times New Roman" w:hAnsi="Tahoma" w:cs="Tahoma"/>
          <w:color w:val="000000" w:themeColor="text1"/>
          <w:sz w:val="32"/>
          <w:szCs w:val="32"/>
          <w:lang w:val="ms-MY"/>
        </w:rPr>
      </w:pPr>
      <w:r>
        <w:rPr>
          <w:rFonts w:ascii="Edwardian Script ITC" w:eastAsia="Times New Roman" w:hAnsi="Edwardian Script ITC" w:cs="Tahoma"/>
          <w:color w:val="000000" w:themeColor="text1"/>
          <w:sz w:val="72"/>
          <w:szCs w:val="72"/>
          <w:lang w:val="ms-MY"/>
        </w:rPr>
        <w:lastRenderedPageBreak/>
        <w:t xml:space="preserve">A </w:t>
      </w:r>
      <w:r>
        <w:rPr>
          <w:rFonts w:ascii="Tahoma" w:eastAsia="Times New Roman" w:hAnsi="Tahoma" w:cs="Tahoma"/>
          <w:color w:val="000000" w:themeColor="text1"/>
          <w:sz w:val="32"/>
          <w:szCs w:val="32"/>
          <w:lang w:val="ms-MY"/>
        </w:rPr>
        <w:t>ssalamualaikum Warahmatullahi Wabarakatuh dan Salam Sejahtera</w:t>
      </w:r>
    </w:p>
    <w:p w14:paraId="2B8A4A5C" w14:textId="77777777" w:rsidR="005C219A" w:rsidRPr="0046680D" w:rsidRDefault="005C219A" w:rsidP="005C219A">
      <w:pPr>
        <w:spacing w:after="0" w:line="360" w:lineRule="auto"/>
        <w:jc w:val="center"/>
        <w:rPr>
          <w:rFonts w:ascii="Trk Quraan" w:eastAsia="Times New Roman" w:hAnsi="Trk Quraan" w:cs="Traditional Arabic"/>
          <w:b/>
          <w:bCs/>
          <w:color w:val="000000" w:themeColor="text1"/>
          <w:sz w:val="40"/>
          <w:szCs w:val="40"/>
        </w:rPr>
      </w:pPr>
      <w:r w:rsidRPr="0046680D">
        <w:rPr>
          <w:rFonts w:ascii="Trk Quraan" w:eastAsia="Times New Roman" w:hAnsi="Trk Quraan" w:cs="Traditional Arabic"/>
          <w:b/>
          <w:bCs/>
          <w:color w:val="000000" w:themeColor="text1"/>
          <w:sz w:val="40"/>
          <w:szCs w:val="40"/>
          <w:rtl/>
        </w:rPr>
        <w:t>بِسْمِ اللهِ الرَّحْمَنِ الرَّحِيم</w:t>
      </w:r>
    </w:p>
    <w:p w14:paraId="73537081" w14:textId="77777777" w:rsidR="005C219A" w:rsidRPr="0046680D" w:rsidRDefault="005C219A" w:rsidP="005C219A">
      <w:pPr>
        <w:bidi/>
        <w:spacing w:after="0" w:line="240" w:lineRule="auto"/>
        <w:jc w:val="center"/>
        <w:rPr>
          <w:rFonts w:ascii="Helvetica" w:eastAsia="Times New Roman" w:hAnsi="Helvetica" w:cs="Traditional Arabic"/>
          <w:bCs/>
          <w:color w:val="000000" w:themeColor="text1"/>
          <w:sz w:val="40"/>
          <w:szCs w:val="40"/>
        </w:rPr>
      </w:pPr>
      <w:r w:rsidRPr="0046680D">
        <w:rPr>
          <w:rFonts w:ascii="Helvetica" w:eastAsia="Times New Roman" w:hAnsi="Helvetica" w:cs="Traditional Arabic"/>
          <w:bCs/>
          <w:color w:val="000000" w:themeColor="text1"/>
          <w:sz w:val="40"/>
          <w:szCs w:val="40"/>
          <w:rtl/>
        </w:rPr>
        <w:t xml:space="preserve">اَلْحَمْدُ لِلَّهِ رَبِّ الْعَالَمِينَ ، وَالصَّلاَةُ وَالسَّلاَمُ عَلَى أَشْرَفِ الْمُرْسَلِينَ، </w:t>
      </w:r>
    </w:p>
    <w:p w14:paraId="631007D6" w14:textId="77777777" w:rsidR="005C219A" w:rsidRPr="0046680D" w:rsidRDefault="005C219A" w:rsidP="005C219A">
      <w:pPr>
        <w:spacing w:after="0" w:line="240" w:lineRule="auto"/>
        <w:jc w:val="center"/>
        <w:rPr>
          <w:rFonts w:ascii="Helvetica" w:eastAsia="Times New Roman" w:hAnsi="Helvetica" w:cs="Traditional Arabic"/>
          <w:bCs/>
          <w:color w:val="000000" w:themeColor="text1"/>
          <w:sz w:val="40"/>
          <w:szCs w:val="40"/>
        </w:rPr>
      </w:pPr>
      <w:r w:rsidRPr="0046680D">
        <w:rPr>
          <w:rFonts w:ascii="Helvetica" w:eastAsia="Times New Roman" w:hAnsi="Helvetica" w:cs="Traditional Arabic"/>
          <w:bCs/>
          <w:color w:val="000000" w:themeColor="text1"/>
          <w:sz w:val="40"/>
          <w:szCs w:val="40"/>
          <w:rtl/>
        </w:rPr>
        <w:t>وَعَلَى آلِهِ وَصَحْبِهِ أَجْمَعِينَ، وَمَنِ تَبِعَهُمْ بِإِحْسَانٍ</w:t>
      </w:r>
    </w:p>
    <w:p w14:paraId="79098A0F" w14:textId="77777777" w:rsidR="005C219A" w:rsidRPr="0046680D" w:rsidRDefault="005C219A" w:rsidP="005C219A">
      <w:pPr>
        <w:spacing w:after="0" w:line="240" w:lineRule="auto"/>
        <w:jc w:val="center"/>
        <w:rPr>
          <w:rFonts w:ascii="Helvetica" w:eastAsia="Times New Roman" w:hAnsi="Helvetica" w:cs="Traditional Arabic"/>
          <w:bCs/>
          <w:color w:val="000000" w:themeColor="text1"/>
          <w:sz w:val="40"/>
          <w:szCs w:val="40"/>
          <w:rtl/>
        </w:rPr>
      </w:pPr>
      <w:r w:rsidRPr="0046680D">
        <w:rPr>
          <w:rFonts w:ascii="Helvetica" w:eastAsia="Times New Roman" w:hAnsi="Helvetica" w:cs="Traditional Arabic"/>
          <w:bCs/>
          <w:color w:val="000000" w:themeColor="text1"/>
          <w:sz w:val="40"/>
          <w:szCs w:val="40"/>
          <w:rtl/>
        </w:rPr>
        <w:t xml:space="preserve"> إِلَى يَوْمِ الدِّينِ</w:t>
      </w:r>
    </w:p>
    <w:p w14:paraId="0F0145DB" w14:textId="487ED45F" w:rsidR="00E6193C" w:rsidRDefault="00E6193C" w:rsidP="00FA2ADA">
      <w:pPr>
        <w:spacing w:after="0"/>
        <w:jc w:val="both"/>
        <w:rPr>
          <w:rFonts w:ascii="Tahoma" w:hAnsi="Tahoma" w:cs="Tahoma"/>
          <w:sz w:val="24"/>
          <w:szCs w:val="24"/>
        </w:rPr>
      </w:pPr>
    </w:p>
    <w:p w14:paraId="4265524D" w14:textId="77777777" w:rsidR="00234E27" w:rsidRDefault="00234E27" w:rsidP="00FA2ADA">
      <w:pPr>
        <w:spacing w:after="0"/>
        <w:jc w:val="both"/>
        <w:rPr>
          <w:rFonts w:ascii="Tahoma" w:hAnsi="Tahoma" w:cs="Tahoma"/>
          <w:color w:val="000000" w:themeColor="text1"/>
          <w:sz w:val="28"/>
          <w:szCs w:val="30"/>
        </w:rPr>
      </w:pPr>
    </w:p>
    <w:p w14:paraId="05615489" w14:textId="7DE4823D" w:rsidR="005C219A" w:rsidRDefault="00FA2ADA"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Yang Mulia</w:t>
      </w:r>
    </w:p>
    <w:p w14:paraId="669A77C5" w14:textId="7983172E" w:rsidR="00FA2ADA" w:rsidRDefault="00FA2ADA"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Awang Ajmin bin Haji Meludin, Pemangku Pegawai Daerah Tutong;</w:t>
      </w:r>
    </w:p>
    <w:p w14:paraId="55F2C1A7" w14:textId="06671D02" w:rsidR="00FA2ADA" w:rsidRDefault="00FA2ADA" w:rsidP="00B25B6D">
      <w:pPr>
        <w:spacing w:after="0" w:line="276" w:lineRule="auto"/>
        <w:jc w:val="both"/>
        <w:rPr>
          <w:rFonts w:ascii="Tahoma" w:hAnsi="Tahoma" w:cs="Tahoma"/>
          <w:color w:val="000000" w:themeColor="text1"/>
          <w:sz w:val="28"/>
          <w:szCs w:val="30"/>
        </w:rPr>
      </w:pPr>
    </w:p>
    <w:p w14:paraId="3CD07BDE" w14:textId="3FC44E83" w:rsidR="00FA2ADA" w:rsidRDefault="00FA2ADA"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Yang Mulia</w:t>
      </w:r>
    </w:p>
    <w:p w14:paraId="6904C224" w14:textId="1F501131" w:rsidR="00FA2ADA" w:rsidRDefault="00FA2ADA"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Awang Muhammad Amir bin Haji Umarali, Ketua Pegawai Eksekutif Badan Kemajuan dan Kreatif Daerah Tutong selaku Pengerusi Bersama Program Kebeliaan 3K (K3K);</w:t>
      </w:r>
    </w:p>
    <w:p w14:paraId="5DB04F47" w14:textId="171375BE" w:rsidR="00FA2ADA" w:rsidRDefault="00FA2ADA" w:rsidP="00B25B6D">
      <w:pPr>
        <w:spacing w:after="0" w:line="276" w:lineRule="auto"/>
        <w:jc w:val="both"/>
        <w:rPr>
          <w:rFonts w:ascii="Tahoma" w:hAnsi="Tahoma" w:cs="Tahoma"/>
          <w:color w:val="000000" w:themeColor="text1"/>
          <w:sz w:val="28"/>
          <w:szCs w:val="30"/>
        </w:rPr>
      </w:pPr>
    </w:p>
    <w:p w14:paraId="6098BBCF" w14:textId="5AE87857" w:rsidR="00FA2ADA" w:rsidRDefault="00FA2ADA"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 xml:space="preserve">Yang Berhormat </w:t>
      </w:r>
    </w:p>
    <w:p w14:paraId="235D984B" w14:textId="5DA0D5BF" w:rsidR="00FA2ADA" w:rsidRDefault="00FA2ADA"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Ahli-Ahli Majlis Mesyuarat Negara;</w:t>
      </w:r>
    </w:p>
    <w:p w14:paraId="7E34ED2E" w14:textId="19EA35A3" w:rsidR="00FA2ADA" w:rsidRDefault="00FA2ADA" w:rsidP="00B25B6D">
      <w:pPr>
        <w:spacing w:after="0" w:line="276" w:lineRule="auto"/>
        <w:jc w:val="both"/>
        <w:rPr>
          <w:rFonts w:ascii="Tahoma" w:hAnsi="Tahoma" w:cs="Tahoma"/>
          <w:color w:val="000000" w:themeColor="text1"/>
          <w:sz w:val="28"/>
          <w:szCs w:val="30"/>
        </w:rPr>
      </w:pPr>
    </w:p>
    <w:p w14:paraId="49185C4C" w14:textId="3FF14C10" w:rsidR="00FA2ADA" w:rsidRDefault="00FA2ADA"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Yang Mulia</w:t>
      </w:r>
    </w:p>
    <w:p w14:paraId="26FFD06A" w14:textId="7B6C54FE" w:rsidR="00FA2ADA" w:rsidRDefault="00FA2ADA"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Setiausaha Tetap dan Timbalan Setiausaha Tetap, Kementerian Hal Ehwal Dalam Negeri;</w:t>
      </w:r>
    </w:p>
    <w:p w14:paraId="0605A138" w14:textId="0E8D2EB6" w:rsidR="00FA2ADA" w:rsidRDefault="00FA2ADA" w:rsidP="00B25B6D">
      <w:pPr>
        <w:spacing w:after="0" w:line="276" w:lineRule="auto"/>
        <w:jc w:val="both"/>
        <w:rPr>
          <w:rFonts w:ascii="Tahoma" w:hAnsi="Tahoma" w:cs="Tahoma"/>
          <w:color w:val="000000" w:themeColor="text1"/>
          <w:sz w:val="28"/>
          <w:szCs w:val="30"/>
        </w:rPr>
      </w:pPr>
    </w:p>
    <w:p w14:paraId="5945A4A7" w14:textId="7002444F" w:rsidR="00FA2ADA" w:rsidRDefault="00FA2ADA"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Yang Mulia</w:t>
      </w:r>
    </w:p>
    <w:p w14:paraId="47AE8E3A" w14:textId="1444F94D" w:rsidR="00FA2ADA" w:rsidRDefault="00FA2ADA"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Pegawai-Pegawai Daerah dan Pemangku Pegawai Daerah;</w:t>
      </w:r>
    </w:p>
    <w:p w14:paraId="539099D2" w14:textId="744D05FE" w:rsidR="00FA2ADA" w:rsidRDefault="00FA2ADA"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Pegawai</w:t>
      </w:r>
      <w:r w:rsidR="00F8403B">
        <w:rPr>
          <w:rFonts w:ascii="Tahoma" w:hAnsi="Tahoma" w:cs="Tahoma"/>
          <w:color w:val="000000" w:themeColor="text1"/>
          <w:sz w:val="28"/>
          <w:szCs w:val="30"/>
        </w:rPr>
        <w:t>-Pegawai Kanan Kerajaan dan Para Jemputan Khas;</w:t>
      </w:r>
    </w:p>
    <w:p w14:paraId="49EBC9B9" w14:textId="09A0F673" w:rsidR="00F8403B" w:rsidRDefault="00F8403B" w:rsidP="00B25B6D">
      <w:pPr>
        <w:spacing w:after="0" w:line="276" w:lineRule="auto"/>
        <w:jc w:val="both"/>
        <w:rPr>
          <w:rFonts w:ascii="Tahoma" w:hAnsi="Tahoma" w:cs="Tahoma"/>
          <w:color w:val="000000" w:themeColor="text1"/>
          <w:sz w:val="28"/>
          <w:szCs w:val="30"/>
        </w:rPr>
      </w:pPr>
    </w:p>
    <w:p w14:paraId="01140A4F" w14:textId="7431F9F8" w:rsidR="00F8403B" w:rsidRDefault="00F8403B"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Yang Mulia</w:t>
      </w:r>
    </w:p>
    <w:p w14:paraId="3C4F8572" w14:textId="6B402FDD" w:rsidR="00F8403B" w:rsidRDefault="00F8403B"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Pemangku Penghulu-Pengulu Mukim, Ketua-Ketua Kampung,</w:t>
      </w:r>
    </w:p>
    <w:p w14:paraId="18792161" w14:textId="21B52278" w:rsidR="00F8403B" w:rsidRDefault="00F8403B" w:rsidP="00B25B6D">
      <w:pPr>
        <w:spacing w:after="0" w:line="276" w:lineRule="auto"/>
        <w:jc w:val="both"/>
        <w:rPr>
          <w:rFonts w:ascii="Tahoma" w:hAnsi="Tahoma" w:cs="Tahoma"/>
          <w:color w:val="000000" w:themeColor="text1"/>
          <w:sz w:val="28"/>
          <w:szCs w:val="30"/>
        </w:rPr>
      </w:pPr>
      <w:r>
        <w:rPr>
          <w:rFonts w:ascii="Tahoma" w:hAnsi="Tahoma" w:cs="Tahoma"/>
          <w:color w:val="000000" w:themeColor="text1"/>
          <w:sz w:val="28"/>
          <w:szCs w:val="30"/>
        </w:rPr>
        <w:t>Pemangku Ketua-Ketua Kampung, Ahli-Ahli Majlis Perundingan Kampong, Para Belia serta Hadirin Hadirat yang dihormati sekelian.</w:t>
      </w:r>
    </w:p>
    <w:p w14:paraId="33EDC138" w14:textId="77777777" w:rsidR="00FA2ADA" w:rsidRDefault="00FA2ADA" w:rsidP="00FA2ADA">
      <w:pPr>
        <w:spacing w:after="0"/>
        <w:jc w:val="both"/>
        <w:rPr>
          <w:rFonts w:ascii="Tahoma" w:hAnsi="Tahoma" w:cs="Tahoma"/>
          <w:color w:val="000000" w:themeColor="text1"/>
          <w:sz w:val="28"/>
          <w:szCs w:val="30"/>
        </w:rPr>
      </w:pPr>
    </w:p>
    <w:p w14:paraId="44A60FB6" w14:textId="1427D244" w:rsidR="005C219A" w:rsidRDefault="005C219A" w:rsidP="005C219A">
      <w:pPr>
        <w:pStyle w:val="BodyText2"/>
        <w:numPr>
          <w:ilvl w:val="0"/>
          <w:numId w:val="2"/>
        </w:numPr>
        <w:spacing w:after="0" w:line="360" w:lineRule="auto"/>
        <w:jc w:val="both"/>
        <w:rPr>
          <w:rFonts w:ascii="Tahoma" w:hAnsi="Tahoma" w:cs="Tahoma"/>
          <w:bCs/>
          <w:sz w:val="28"/>
          <w:szCs w:val="28"/>
        </w:rPr>
      </w:pPr>
      <w:r w:rsidRPr="005C219A">
        <w:rPr>
          <w:rFonts w:ascii="Tahoma" w:hAnsi="Tahoma" w:cs="Tahoma"/>
          <w:color w:val="000000" w:themeColor="text1"/>
          <w:sz w:val="28"/>
          <w:szCs w:val="28"/>
        </w:rPr>
        <w:t xml:space="preserve">Kita bersyukur ke hadrat Allah Subhanahu Wata’ala dengan izinNya jua, kita dapat sama-sama hadir </w:t>
      </w:r>
      <w:r w:rsidR="00146ACA">
        <w:rPr>
          <w:rFonts w:ascii="Tahoma" w:hAnsi="Tahoma" w:cs="Tahoma"/>
          <w:color w:val="000000" w:themeColor="text1"/>
          <w:sz w:val="30"/>
          <w:szCs w:val="30"/>
        </w:rPr>
        <w:t xml:space="preserve">di </w:t>
      </w:r>
      <w:r w:rsidRPr="0006261E">
        <w:rPr>
          <w:rFonts w:ascii="Tahoma" w:hAnsi="Tahoma" w:cs="Tahoma"/>
          <w:bCs/>
          <w:sz w:val="28"/>
          <w:szCs w:val="28"/>
        </w:rPr>
        <w:t>majlis Penyampaian Hadiah Program K</w:t>
      </w:r>
      <w:r>
        <w:rPr>
          <w:rFonts w:ascii="Tahoma" w:hAnsi="Tahoma" w:cs="Tahoma"/>
          <w:bCs/>
          <w:sz w:val="28"/>
          <w:szCs w:val="28"/>
        </w:rPr>
        <w:t xml:space="preserve">ebeliaan </w:t>
      </w:r>
      <w:r w:rsidRPr="0006261E">
        <w:rPr>
          <w:rFonts w:ascii="Tahoma" w:hAnsi="Tahoma" w:cs="Tahoma"/>
          <w:bCs/>
          <w:sz w:val="28"/>
          <w:szCs w:val="28"/>
        </w:rPr>
        <w:t>3K Majlis Perundingan Kampung Daerah Tutong.</w:t>
      </w:r>
      <w:r w:rsidR="0046680D">
        <w:rPr>
          <w:rFonts w:ascii="Tahoma" w:hAnsi="Tahoma" w:cs="Tahoma"/>
          <w:bCs/>
          <w:sz w:val="28"/>
          <w:szCs w:val="28"/>
        </w:rPr>
        <w:t xml:space="preserve"> </w:t>
      </w:r>
      <w:r w:rsidR="00CA03DB">
        <w:rPr>
          <w:rFonts w:ascii="Tahoma" w:hAnsi="Tahoma" w:cs="Tahoma"/>
          <w:bCs/>
          <w:sz w:val="28"/>
          <w:szCs w:val="28"/>
        </w:rPr>
        <w:t>Alhamdul</w:t>
      </w:r>
      <w:r w:rsidR="00146ACA">
        <w:rPr>
          <w:rFonts w:ascii="Tahoma" w:hAnsi="Tahoma" w:cs="Tahoma"/>
          <w:bCs/>
          <w:sz w:val="28"/>
          <w:szCs w:val="28"/>
        </w:rPr>
        <w:t>illah, Program Kebeliaan 3K (Ke</w:t>
      </w:r>
      <w:r w:rsidR="00CA03DB">
        <w:rPr>
          <w:rFonts w:ascii="Tahoma" w:hAnsi="Tahoma" w:cs="Tahoma"/>
          <w:bCs/>
          <w:sz w:val="28"/>
          <w:szCs w:val="28"/>
        </w:rPr>
        <w:t xml:space="preserve">pimpinan, </w:t>
      </w:r>
      <w:r w:rsidR="00AC3E69">
        <w:rPr>
          <w:rFonts w:ascii="Tahoma" w:hAnsi="Tahoma" w:cs="Tahoma"/>
          <w:bCs/>
          <w:sz w:val="28"/>
          <w:szCs w:val="28"/>
        </w:rPr>
        <w:t>Kemasyarakatan dan Keusahawanan) ini adalah hasil kerjasama Jabatan Daerah Tutong dan Majlis-Majlis Perundingan Kampong Daerah Tutong, dimana ianya adalah sebagai kesinambungan Konvensyen Belia Majlis Perundingan Kampong Daerah Tutong yang telah diadakan pada 26hb Februari 2020.</w:t>
      </w:r>
    </w:p>
    <w:p w14:paraId="4E4FE3FF" w14:textId="77777777" w:rsidR="00AC3E69" w:rsidRDefault="00AC3E69" w:rsidP="00AC3E69">
      <w:pPr>
        <w:pStyle w:val="BodyText2"/>
        <w:spacing w:after="0" w:line="360" w:lineRule="auto"/>
        <w:ind w:left="720"/>
        <w:jc w:val="both"/>
        <w:rPr>
          <w:rFonts w:ascii="Tahoma" w:hAnsi="Tahoma" w:cs="Tahoma"/>
          <w:bCs/>
          <w:sz w:val="28"/>
          <w:szCs w:val="28"/>
        </w:rPr>
      </w:pPr>
    </w:p>
    <w:p w14:paraId="38B3FC19" w14:textId="2AF4A18C" w:rsidR="00AC3E69" w:rsidRDefault="00AC3E69" w:rsidP="005C219A">
      <w:pPr>
        <w:pStyle w:val="BodyText2"/>
        <w:numPr>
          <w:ilvl w:val="0"/>
          <w:numId w:val="2"/>
        </w:numPr>
        <w:spacing w:after="0" w:line="360" w:lineRule="auto"/>
        <w:jc w:val="both"/>
        <w:rPr>
          <w:rFonts w:ascii="Tahoma" w:hAnsi="Tahoma" w:cs="Tahoma"/>
          <w:bCs/>
          <w:sz w:val="28"/>
          <w:szCs w:val="28"/>
        </w:rPr>
      </w:pPr>
      <w:r>
        <w:rPr>
          <w:rFonts w:ascii="Tahoma" w:hAnsi="Tahoma" w:cs="Tahoma"/>
          <w:bCs/>
          <w:sz w:val="28"/>
          <w:szCs w:val="28"/>
        </w:rPr>
        <w:t>Penyertaan belia dalam Majlis Perundingan Mukim d</w:t>
      </w:r>
      <w:r w:rsidR="0046680D">
        <w:rPr>
          <w:rFonts w:ascii="Tahoma" w:hAnsi="Tahoma" w:cs="Tahoma"/>
          <w:bCs/>
          <w:sz w:val="28"/>
          <w:szCs w:val="28"/>
        </w:rPr>
        <w:t>an Kampong juga ada dikemukakan</w:t>
      </w:r>
      <w:r>
        <w:rPr>
          <w:rFonts w:ascii="Tahoma" w:hAnsi="Tahoma" w:cs="Tahoma"/>
          <w:bCs/>
          <w:sz w:val="28"/>
          <w:szCs w:val="28"/>
        </w:rPr>
        <w:t xml:space="preserve"> semasa sesi muzakarah saya bersama Penghulu-Penghulu dan Ketua-Ketua Kampung beberapa tahun lalu dan ianya jua dibangkitkan semasa Persidangan Majlis Mesyuarat Negara. Beberapa orang Ahli Yang Berhormat menyuarakan pandangan a</w:t>
      </w:r>
      <w:r w:rsidR="0046680D">
        <w:rPr>
          <w:rFonts w:ascii="Tahoma" w:hAnsi="Tahoma" w:cs="Tahoma"/>
          <w:bCs/>
          <w:sz w:val="28"/>
          <w:szCs w:val="28"/>
        </w:rPr>
        <w:t>gar para belia bergiat aktif kerana</w:t>
      </w:r>
      <w:r>
        <w:rPr>
          <w:rFonts w:ascii="Tahoma" w:hAnsi="Tahoma" w:cs="Tahoma"/>
          <w:bCs/>
          <w:sz w:val="28"/>
          <w:szCs w:val="28"/>
        </w:rPr>
        <w:t xml:space="preserve"> percaya bahawa menerusi keahlian </w:t>
      </w:r>
      <w:r w:rsidR="00685923">
        <w:rPr>
          <w:rFonts w:ascii="Tahoma" w:hAnsi="Tahoma" w:cs="Tahoma"/>
          <w:bCs/>
          <w:sz w:val="28"/>
          <w:szCs w:val="28"/>
        </w:rPr>
        <w:t>belia di harap dapat</w:t>
      </w:r>
      <w:r w:rsidR="0046680D">
        <w:rPr>
          <w:rFonts w:ascii="Tahoma" w:hAnsi="Tahoma" w:cs="Tahoma"/>
          <w:bCs/>
          <w:sz w:val="28"/>
          <w:szCs w:val="28"/>
        </w:rPr>
        <w:t xml:space="preserve"> membantu</w:t>
      </w:r>
      <w:r w:rsidR="00685923">
        <w:rPr>
          <w:rFonts w:ascii="Tahoma" w:hAnsi="Tahoma" w:cs="Tahoma"/>
          <w:bCs/>
          <w:sz w:val="28"/>
          <w:szCs w:val="28"/>
        </w:rPr>
        <w:t xml:space="preserve"> menggerakkan</w:t>
      </w:r>
      <w:r w:rsidR="0046680D">
        <w:rPr>
          <w:rFonts w:ascii="Tahoma" w:hAnsi="Tahoma" w:cs="Tahoma"/>
          <w:bCs/>
          <w:sz w:val="28"/>
          <w:szCs w:val="28"/>
        </w:rPr>
        <w:t xml:space="preserve"> program</w:t>
      </w:r>
      <w:r w:rsidR="00685923">
        <w:rPr>
          <w:rFonts w:ascii="Tahoma" w:hAnsi="Tahoma" w:cs="Tahoma"/>
          <w:bCs/>
          <w:sz w:val="28"/>
          <w:szCs w:val="28"/>
        </w:rPr>
        <w:t xml:space="preserve"> Majlis-Majlis Perudingan Mukim dan Kampong dalam berbagai rancangan. </w:t>
      </w:r>
    </w:p>
    <w:p w14:paraId="0D383B5C" w14:textId="77777777" w:rsidR="00685923" w:rsidRDefault="00685923" w:rsidP="00685923">
      <w:pPr>
        <w:pStyle w:val="ListParagraph"/>
        <w:rPr>
          <w:rFonts w:ascii="Tahoma" w:hAnsi="Tahoma" w:cs="Tahoma"/>
          <w:bCs/>
          <w:sz w:val="28"/>
          <w:szCs w:val="28"/>
        </w:rPr>
      </w:pPr>
    </w:p>
    <w:p w14:paraId="158AE9CE" w14:textId="04BF7F5C" w:rsidR="00685923" w:rsidRDefault="0046680D" w:rsidP="005C219A">
      <w:pPr>
        <w:pStyle w:val="BodyText2"/>
        <w:numPr>
          <w:ilvl w:val="0"/>
          <w:numId w:val="2"/>
        </w:numPr>
        <w:spacing w:after="0" w:line="360" w:lineRule="auto"/>
        <w:jc w:val="both"/>
        <w:rPr>
          <w:rFonts w:ascii="Tahoma" w:hAnsi="Tahoma" w:cs="Tahoma"/>
          <w:bCs/>
          <w:sz w:val="28"/>
          <w:szCs w:val="28"/>
        </w:rPr>
      </w:pPr>
      <w:r>
        <w:rPr>
          <w:rFonts w:ascii="Tahoma" w:hAnsi="Tahoma" w:cs="Tahoma"/>
          <w:bCs/>
          <w:sz w:val="28"/>
          <w:szCs w:val="28"/>
        </w:rPr>
        <w:t>Alhamdulillah, cadangan bagi belia bergiat aktif dan menyertai keahlian Majlis Perundingan Mukim dan Kampong telah disambut baik oleh Majlis-Majlis Perundingan Mukim dan Kampong.  S</w:t>
      </w:r>
      <w:r w:rsidR="00685923">
        <w:rPr>
          <w:rFonts w:ascii="Tahoma" w:hAnsi="Tahoma" w:cs="Tahoma"/>
          <w:bCs/>
          <w:sz w:val="28"/>
          <w:szCs w:val="28"/>
        </w:rPr>
        <w:t>ehingga hari ini kita sudah dapat melihat peningkatan para belia bukan sahaja</w:t>
      </w:r>
      <w:r>
        <w:rPr>
          <w:rFonts w:ascii="Tahoma" w:hAnsi="Tahoma" w:cs="Tahoma"/>
          <w:bCs/>
          <w:sz w:val="28"/>
          <w:szCs w:val="28"/>
        </w:rPr>
        <w:t xml:space="preserve"> melibatkan diri</w:t>
      </w:r>
      <w:r w:rsidR="00685923">
        <w:rPr>
          <w:rFonts w:ascii="Tahoma" w:hAnsi="Tahoma" w:cs="Tahoma"/>
          <w:bCs/>
          <w:sz w:val="28"/>
          <w:szCs w:val="28"/>
        </w:rPr>
        <w:t xml:space="preserve"> sebagai Ahli Majlis malah ada jua yang memimpin biro-biro di bawah Majlis Perundingan Mukim dan Kampong. Usaha seperti ini bertepatan dengan hasrat Kerajaan Kebawah Duli Yang Maha Mulia Paduka Seri Baginda Sultan dan Yang Di-Pertuan Negara Brunei Darussalam bagi melahirkan belia-belia yang berkaliber sebagai </w:t>
      </w:r>
      <w:r w:rsidR="00685923">
        <w:rPr>
          <w:rFonts w:ascii="Tahoma" w:hAnsi="Tahoma" w:cs="Tahoma"/>
          <w:bCs/>
          <w:i/>
          <w:iCs/>
          <w:sz w:val="28"/>
          <w:szCs w:val="28"/>
        </w:rPr>
        <w:t>future roofing</w:t>
      </w:r>
      <w:r w:rsidR="00685923">
        <w:rPr>
          <w:rFonts w:ascii="Tahoma" w:hAnsi="Tahoma" w:cs="Tahoma"/>
          <w:bCs/>
          <w:sz w:val="28"/>
          <w:szCs w:val="28"/>
        </w:rPr>
        <w:t xml:space="preserve"> kepada kepimpinan MPMK yang akan datang. Saya berharap usaha sebegini akan ditingkatkan lagi dari masa ke semasa. </w:t>
      </w:r>
    </w:p>
    <w:p w14:paraId="4363F390" w14:textId="77777777" w:rsidR="00685923" w:rsidRDefault="00685923" w:rsidP="00685923">
      <w:pPr>
        <w:pStyle w:val="BodyText2"/>
        <w:spacing w:after="0" w:line="360" w:lineRule="auto"/>
        <w:jc w:val="both"/>
        <w:rPr>
          <w:rFonts w:ascii="Tahoma" w:hAnsi="Tahoma" w:cs="Tahoma"/>
          <w:bCs/>
          <w:sz w:val="28"/>
          <w:szCs w:val="28"/>
        </w:rPr>
      </w:pPr>
    </w:p>
    <w:p w14:paraId="3E3021A4" w14:textId="2258CAAC" w:rsidR="00685923" w:rsidRDefault="00685923" w:rsidP="00685923">
      <w:pPr>
        <w:pStyle w:val="BodyText2"/>
        <w:spacing w:after="0" w:line="360" w:lineRule="auto"/>
        <w:jc w:val="both"/>
        <w:rPr>
          <w:rFonts w:ascii="Tahoma" w:hAnsi="Tahoma" w:cs="Tahoma"/>
          <w:bCs/>
          <w:sz w:val="28"/>
          <w:szCs w:val="28"/>
        </w:rPr>
      </w:pPr>
      <w:r>
        <w:rPr>
          <w:rFonts w:ascii="Tahoma" w:hAnsi="Tahoma" w:cs="Tahoma"/>
          <w:bCs/>
          <w:sz w:val="28"/>
          <w:szCs w:val="28"/>
        </w:rPr>
        <w:t>Hadirin dan Hadirat,</w:t>
      </w:r>
    </w:p>
    <w:p w14:paraId="190F30FF" w14:textId="77777777" w:rsidR="00685923" w:rsidRDefault="00685923" w:rsidP="00685923">
      <w:pPr>
        <w:pStyle w:val="ListParagraph"/>
        <w:rPr>
          <w:rFonts w:ascii="Tahoma" w:hAnsi="Tahoma" w:cs="Tahoma"/>
          <w:bCs/>
          <w:sz w:val="28"/>
          <w:szCs w:val="28"/>
        </w:rPr>
      </w:pPr>
    </w:p>
    <w:p w14:paraId="6E59B9D3" w14:textId="2273FA22" w:rsidR="003E7F4A" w:rsidRPr="0046680D" w:rsidRDefault="00A10403" w:rsidP="000F7CC0">
      <w:pPr>
        <w:pStyle w:val="BodyText2"/>
        <w:numPr>
          <w:ilvl w:val="0"/>
          <w:numId w:val="2"/>
        </w:numPr>
        <w:spacing w:after="0" w:line="360" w:lineRule="auto"/>
        <w:jc w:val="both"/>
        <w:rPr>
          <w:rFonts w:ascii="Tahoma" w:hAnsi="Tahoma" w:cs="Tahoma"/>
          <w:bCs/>
          <w:sz w:val="28"/>
          <w:szCs w:val="28"/>
        </w:rPr>
      </w:pPr>
      <w:r>
        <w:rPr>
          <w:rFonts w:ascii="Tahoma" w:hAnsi="Tahoma" w:cs="Tahoma"/>
          <w:bCs/>
          <w:sz w:val="28"/>
          <w:szCs w:val="28"/>
        </w:rPr>
        <w:t xml:space="preserve">Hari ini kita menyaksikan penglibatan para belia di Daerah Tutong dalam rancangan keusahawanan dengan mengetengahkan produk masing-masing. </w:t>
      </w:r>
      <w:r w:rsidR="00404150">
        <w:rPr>
          <w:rFonts w:ascii="Tahoma" w:hAnsi="Tahoma" w:cs="Tahoma"/>
          <w:bCs/>
          <w:sz w:val="28"/>
          <w:szCs w:val="28"/>
        </w:rPr>
        <w:t xml:space="preserve">Ke arah ini saya sukacita merekodkan ucapan syabas dan tahniah kepada Jabatan Daerah Tutong, Majlis Perundingan </w:t>
      </w:r>
      <w:r w:rsidR="000F7CC0">
        <w:rPr>
          <w:rFonts w:ascii="Tahoma" w:hAnsi="Tahoma" w:cs="Tahoma"/>
          <w:bCs/>
          <w:sz w:val="28"/>
          <w:szCs w:val="28"/>
        </w:rPr>
        <w:t xml:space="preserve">Kampong Daerah Tutong dan Badan Kemajuan dan Kreatif Daerah Tutong di atas inisiatif melaksanakan Program Kebeliaan 3K ke arah melahirkan kumpulan belia sebagai penggerak aktiviti </w:t>
      </w:r>
      <w:r w:rsidR="003E7F4A" w:rsidRPr="000F7CC0">
        <w:rPr>
          <w:rFonts w:ascii="Tahoma" w:hAnsi="Tahoma" w:cs="Tahoma"/>
          <w:sz w:val="28"/>
          <w:szCs w:val="28"/>
        </w:rPr>
        <w:t>yang menjurus kepada aspek 3K iaitu Kepimpinan, Kemasyarakatan dan Keusahawanan.</w:t>
      </w:r>
    </w:p>
    <w:p w14:paraId="564FA565" w14:textId="77777777" w:rsidR="0046680D" w:rsidRPr="0046680D" w:rsidRDefault="0046680D" w:rsidP="0046680D">
      <w:pPr>
        <w:pStyle w:val="BodyText2"/>
        <w:spacing w:after="0" w:line="360" w:lineRule="auto"/>
        <w:ind w:left="720"/>
        <w:jc w:val="both"/>
        <w:rPr>
          <w:rFonts w:ascii="Tahoma" w:hAnsi="Tahoma" w:cs="Tahoma"/>
          <w:bCs/>
          <w:sz w:val="28"/>
          <w:szCs w:val="28"/>
        </w:rPr>
      </w:pPr>
    </w:p>
    <w:p w14:paraId="04DA64A5" w14:textId="7727B14F" w:rsidR="0046680D" w:rsidRPr="000F7CC0" w:rsidRDefault="0046680D" w:rsidP="000F7CC0">
      <w:pPr>
        <w:pStyle w:val="BodyText2"/>
        <w:numPr>
          <w:ilvl w:val="0"/>
          <w:numId w:val="2"/>
        </w:numPr>
        <w:spacing w:after="0" w:line="360" w:lineRule="auto"/>
        <w:jc w:val="both"/>
        <w:rPr>
          <w:rFonts w:ascii="Tahoma" w:hAnsi="Tahoma" w:cs="Tahoma"/>
          <w:bCs/>
          <w:sz w:val="28"/>
          <w:szCs w:val="28"/>
        </w:rPr>
      </w:pPr>
      <w:r>
        <w:rPr>
          <w:rFonts w:ascii="Tahoma" w:hAnsi="Tahoma" w:cs="Tahoma"/>
          <w:bCs/>
          <w:sz w:val="28"/>
          <w:szCs w:val="28"/>
        </w:rPr>
        <w:t>Saya berharap Majlis Perundingan Mukim dan Kampong akan terus dapat mengembangkan pengetahuan dan kemahiran belia-belia dalam aspek kepimpinan yang merupakan asas bagi kewujudan sesebuah organisasi seperti institusi mukim dan kampong.  Ianya menjadi asas ke arah tujuan menyatu padukan masyarakat dan kunci kejayaan keusahawanan.</w:t>
      </w:r>
    </w:p>
    <w:p w14:paraId="280BD363" w14:textId="77777777" w:rsidR="000F7CC0" w:rsidRPr="000F7CC0" w:rsidRDefault="000F7CC0" w:rsidP="000F7CC0">
      <w:pPr>
        <w:pStyle w:val="BodyText2"/>
        <w:spacing w:after="0" w:line="360" w:lineRule="auto"/>
        <w:ind w:left="720"/>
        <w:jc w:val="both"/>
        <w:rPr>
          <w:rFonts w:ascii="Tahoma" w:hAnsi="Tahoma" w:cs="Tahoma"/>
          <w:bCs/>
          <w:sz w:val="28"/>
          <w:szCs w:val="28"/>
        </w:rPr>
      </w:pPr>
    </w:p>
    <w:p w14:paraId="405599D4" w14:textId="77777777" w:rsidR="00630CBD" w:rsidRPr="00630CBD" w:rsidRDefault="000F7CC0" w:rsidP="00630CBD">
      <w:pPr>
        <w:pStyle w:val="BodyText2"/>
        <w:numPr>
          <w:ilvl w:val="0"/>
          <w:numId w:val="2"/>
        </w:numPr>
        <w:spacing w:after="0" w:line="360" w:lineRule="auto"/>
        <w:jc w:val="both"/>
        <w:rPr>
          <w:rFonts w:ascii="Tahoma" w:hAnsi="Tahoma" w:cs="Tahoma"/>
          <w:bCs/>
          <w:sz w:val="28"/>
          <w:szCs w:val="28"/>
        </w:rPr>
      </w:pPr>
      <w:r>
        <w:rPr>
          <w:rFonts w:ascii="Tahoma" w:hAnsi="Tahoma" w:cs="Tahoma"/>
          <w:bCs/>
          <w:sz w:val="28"/>
          <w:szCs w:val="28"/>
        </w:rPr>
        <w:t xml:space="preserve">Alhamdulillah, apa yang lebih menarik dari program ini adalah penyertaan peserta-peserta yang kebanyakannya terdiri </w:t>
      </w:r>
      <w:r w:rsidR="003E7F4A" w:rsidRPr="000F7CC0">
        <w:rPr>
          <w:rFonts w:ascii="Tahoma" w:hAnsi="Tahoma" w:cs="Tahoma"/>
          <w:sz w:val="28"/>
          <w:szCs w:val="28"/>
        </w:rPr>
        <w:t xml:space="preserve">dari graduan-graduan institusi pengajian tinggi di dalam dan di luar negeri dari berbagai bidang disiplin. Dengan komitmen, kegigihan kepercayaan diri sendiri, mereka telah dapat menjelmakan produk keusahawan yang dapat pula menjana sumber pendapatan. Ini mencerminkan bahawa para belia dan para graduan mempunyai potensi dan daya kreativiti dan inovasi untuk membuat perusahaan sendiri yang </w:t>
      </w:r>
      <w:r w:rsidR="003E7F4A" w:rsidRPr="000F7CC0">
        <w:rPr>
          <w:rFonts w:ascii="Tahoma" w:hAnsi="Tahoma" w:cs="Tahoma"/>
          <w:i/>
          <w:sz w:val="28"/>
          <w:szCs w:val="28"/>
        </w:rPr>
        <w:t>sustainable</w:t>
      </w:r>
      <w:r w:rsidR="003E7F4A" w:rsidRPr="000F7CC0">
        <w:rPr>
          <w:rFonts w:ascii="Tahoma" w:hAnsi="Tahoma" w:cs="Tahoma"/>
          <w:sz w:val="28"/>
          <w:szCs w:val="28"/>
        </w:rPr>
        <w:t>.</w:t>
      </w:r>
      <w:r w:rsidR="00630CBD">
        <w:rPr>
          <w:rFonts w:ascii="Tahoma" w:hAnsi="Tahoma" w:cs="Tahoma"/>
          <w:sz w:val="28"/>
          <w:szCs w:val="28"/>
        </w:rPr>
        <w:t xml:space="preserve"> </w:t>
      </w:r>
      <w:r w:rsidR="003E7F4A" w:rsidRPr="000F7CC0">
        <w:rPr>
          <w:rFonts w:ascii="Tahoma" w:hAnsi="Tahoma" w:cs="Tahoma"/>
          <w:sz w:val="28"/>
          <w:szCs w:val="28"/>
        </w:rPr>
        <w:t>Inilah sebenarnya ciri-ciri dari graduan dan belia Wawasan 2035 yang mampu untuk berdiri sendiri dan Insya-Allah dapat mengembangkan perusahaan mereka dan membantu meningkatkan sosio-ekonomi mukim dan kampong.</w:t>
      </w:r>
    </w:p>
    <w:p w14:paraId="2EFB3967" w14:textId="77777777" w:rsidR="00630CBD" w:rsidRPr="00630CBD" w:rsidRDefault="00630CBD" w:rsidP="00630CBD">
      <w:pPr>
        <w:pStyle w:val="ListParagraph"/>
        <w:rPr>
          <w:rFonts w:ascii="Maiandra GD" w:hAnsi="Maiandra GD"/>
          <w:sz w:val="28"/>
          <w:szCs w:val="28"/>
          <w:lang w:val="ms-BN"/>
        </w:rPr>
      </w:pPr>
    </w:p>
    <w:p w14:paraId="543B62A8" w14:textId="41E69FBC" w:rsidR="00630CBD" w:rsidRPr="00630CBD" w:rsidRDefault="003E7F4A" w:rsidP="00630CBD">
      <w:pPr>
        <w:pStyle w:val="BodyText2"/>
        <w:numPr>
          <w:ilvl w:val="0"/>
          <w:numId w:val="2"/>
        </w:numPr>
        <w:spacing w:after="0" w:line="360" w:lineRule="auto"/>
        <w:jc w:val="both"/>
        <w:rPr>
          <w:rFonts w:ascii="Tahoma" w:hAnsi="Tahoma" w:cs="Tahoma"/>
          <w:bCs/>
          <w:sz w:val="28"/>
          <w:szCs w:val="28"/>
        </w:rPr>
      </w:pPr>
      <w:r w:rsidRPr="00630CBD">
        <w:rPr>
          <w:rFonts w:ascii="Tahoma" w:hAnsi="Tahoma" w:cs="Tahoma"/>
          <w:sz w:val="28"/>
          <w:szCs w:val="28"/>
        </w:rPr>
        <w:t>Dengan kejayaan 17 orang belia Majlis Perundingan Mukim dan Kampong Daerah Tutong ini, saya berharap ianya akan dapat pula mencetuskan semangat para belia di Majlis Perundingan Mukim dan Kampong di daerah-daerah lain supaya dapat mencontohi amalan terbaik ini.</w:t>
      </w:r>
      <w:r w:rsidR="00630CBD">
        <w:rPr>
          <w:rFonts w:ascii="Tahoma" w:hAnsi="Tahoma" w:cs="Tahoma"/>
          <w:sz w:val="28"/>
          <w:szCs w:val="28"/>
        </w:rPr>
        <w:t xml:space="preserve"> </w:t>
      </w:r>
      <w:r w:rsidR="003C0E1D">
        <w:rPr>
          <w:rFonts w:ascii="Tahoma" w:hAnsi="Tahoma" w:cs="Tahoma"/>
          <w:sz w:val="28"/>
          <w:szCs w:val="28"/>
        </w:rPr>
        <w:t xml:space="preserve">Saya berharap, lebih ramai lagi belia yang akan tampil kehadapan dengan projek-projek baru yang lebih kreatif dan berinovasi tinggi. </w:t>
      </w:r>
      <w:r w:rsidRPr="00630CBD">
        <w:rPr>
          <w:rFonts w:ascii="Tahoma" w:hAnsi="Tahoma" w:cs="Tahoma"/>
          <w:sz w:val="28"/>
          <w:szCs w:val="28"/>
        </w:rPr>
        <w:t>Tidak dapat dinafikan bahawa dalam menjayakan rancangan semua ini memerlukan peranan dan komitmen ahli-ahli Majlis Perundingan untuk memberi nasihat dan bimbingan kepada para belia.</w:t>
      </w:r>
    </w:p>
    <w:p w14:paraId="69F2BE8C" w14:textId="77777777" w:rsidR="003C0E1D" w:rsidRPr="003C0E1D" w:rsidRDefault="003C0E1D" w:rsidP="003C0E1D">
      <w:pPr>
        <w:rPr>
          <w:rFonts w:ascii="Tahoma" w:hAnsi="Tahoma" w:cs="Tahoma"/>
          <w:sz w:val="28"/>
          <w:szCs w:val="28"/>
        </w:rPr>
      </w:pPr>
    </w:p>
    <w:p w14:paraId="12FECD3C" w14:textId="77777777" w:rsidR="00EA1A22" w:rsidRDefault="003E7F4A" w:rsidP="00EA1A22">
      <w:pPr>
        <w:pStyle w:val="BodyText2"/>
        <w:numPr>
          <w:ilvl w:val="0"/>
          <w:numId w:val="2"/>
        </w:numPr>
        <w:spacing w:after="0" w:line="360" w:lineRule="auto"/>
        <w:jc w:val="both"/>
        <w:rPr>
          <w:rFonts w:ascii="Tahoma" w:hAnsi="Tahoma" w:cs="Tahoma"/>
          <w:bCs/>
          <w:sz w:val="28"/>
          <w:szCs w:val="28"/>
        </w:rPr>
      </w:pPr>
      <w:r w:rsidRPr="00630CBD">
        <w:rPr>
          <w:rFonts w:ascii="Tahoma" w:hAnsi="Tahoma" w:cs="Tahoma"/>
          <w:sz w:val="28"/>
          <w:szCs w:val="28"/>
        </w:rPr>
        <w:t xml:space="preserve">Kepada belia-belia yang sudah menjadi pengusaha, kejayaan Awang-Awang dan Dayang-Dayang ini adalah permulaan dari kembara </w:t>
      </w:r>
      <w:r w:rsidRPr="00630CBD">
        <w:rPr>
          <w:rFonts w:ascii="Tahoma" w:hAnsi="Tahoma" w:cs="Tahoma"/>
          <w:i/>
          <w:sz w:val="28"/>
          <w:szCs w:val="28"/>
        </w:rPr>
        <w:t>(journey)</w:t>
      </w:r>
      <w:r w:rsidRPr="00630CBD">
        <w:rPr>
          <w:rFonts w:ascii="Tahoma" w:hAnsi="Tahoma" w:cs="Tahoma"/>
          <w:sz w:val="28"/>
          <w:szCs w:val="28"/>
        </w:rPr>
        <w:t xml:space="preserve"> yang jauh.</w:t>
      </w:r>
      <w:r w:rsidR="00630CBD">
        <w:rPr>
          <w:rFonts w:ascii="Tahoma" w:hAnsi="Tahoma" w:cs="Tahoma"/>
          <w:sz w:val="28"/>
          <w:szCs w:val="28"/>
        </w:rPr>
        <w:t xml:space="preserve"> </w:t>
      </w:r>
      <w:r w:rsidRPr="00630CBD">
        <w:rPr>
          <w:rFonts w:ascii="Tahoma" w:hAnsi="Tahoma" w:cs="Tahoma"/>
          <w:sz w:val="28"/>
          <w:szCs w:val="28"/>
        </w:rPr>
        <w:t>Dalam mengharungi alam perniagaan kita tidak sunyi dari menempuh cabaran. Kerana i</w:t>
      </w:r>
      <w:r w:rsidR="00630CBD">
        <w:rPr>
          <w:rFonts w:ascii="Tahoma" w:hAnsi="Tahoma" w:cs="Tahoma"/>
          <w:sz w:val="28"/>
          <w:szCs w:val="28"/>
        </w:rPr>
        <w:t>tu kita hendaklah</w:t>
      </w:r>
      <w:r w:rsidRPr="00630CBD">
        <w:rPr>
          <w:rFonts w:ascii="Tahoma" w:hAnsi="Tahoma" w:cs="Tahoma"/>
          <w:sz w:val="28"/>
          <w:szCs w:val="28"/>
        </w:rPr>
        <w:t xml:space="preserve"> kuatkan semangat dan azam.</w:t>
      </w:r>
    </w:p>
    <w:p w14:paraId="28515F8A" w14:textId="452AB8C2" w:rsidR="00630CBD" w:rsidRPr="00EA1A22" w:rsidRDefault="00630CBD" w:rsidP="00EA1A22">
      <w:pPr>
        <w:pStyle w:val="BodyText2"/>
        <w:spacing w:after="0" w:line="360" w:lineRule="auto"/>
        <w:jc w:val="both"/>
        <w:rPr>
          <w:rFonts w:ascii="Tahoma" w:hAnsi="Tahoma" w:cs="Tahoma"/>
          <w:bCs/>
          <w:sz w:val="28"/>
          <w:szCs w:val="28"/>
        </w:rPr>
      </w:pPr>
      <w:bookmarkStart w:id="0" w:name="_GoBack"/>
      <w:bookmarkEnd w:id="0"/>
      <w:r w:rsidRPr="00EA1A22">
        <w:rPr>
          <w:rFonts w:ascii="Tahoma" w:hAnsi="Tahoma" w:cs="Tahoma"/>
          <w:bCs/>
          <w:sz w:val="28"/>
          <w:szCs w:val="28"/>
        </w:rPr>
        <w:t>Hadirin dan Hadirat,</w:t>
      </w:r>
    </w:p>
    <w:p w14:paraId="0186B81A" w14:textId="77777777" w:rsidR="00630CBD" w:rsidRDefault="00630CBD" w:rsidP="00630CBD">
      <w:pPr>
        <w:pStyle w:val="ListParagraph"/>
        <w:rPr>
          <w:rFonts w:ascii="Tahoma" w:hAnsi="Tahoma" w:cs="Tahoma"/>
          <w:sz w:val="28"/>
          <w:szCs w:val="28"/>
        </w:rPr>
      </w:pPr>
    </w:p>
    <w:p w14:paraId="57047BB0" w14:textId="1D05D694" w:rsidR="00630CBD" w:rsidRPr="00630CBD" w:rsidRDefault="003E7F4A" w:rsidP="00630CBD">
      <w:pPr>
        <w:pStyle w:val="BodyText2"/>
        <w:numPr>
          <w:ilvl w:val="0"/>
          <w:numId w:val="2"/>
        </w:numPr>
        <w:spacing w:after="0" w:line="360" w:lineRule="auto"/>
        <w:jc w:val="both"/>
        <w:rPr>
          <w:rFonts w:ascii="Tahoma" w:hAnsi="Tahoma" w:cs="Tahoma"/>
          <w:sz w:val="28"/>
          <w:szCs w:val="28"/>
        </w:rPr>
      </w:pPr>
      <w:r w:rsidRPr="00630CBD">
        <w:rPr>
          <w:rFonts w:ascii="Tahoma" w:hAnsi="Tahoma" w:cs="Tahoma"/>
          <w:sz w:val="28"/>
          <w:szCs w:val="28"/>
        </w:rPr>
        <w:t xml:space="preserve">Dalam sama-sama menggalakkan penglibatan belia dan keusahawanan ini, Kementerian Hal Ehwal Dalam Negeri akan </w:t>
      </w:r>
      <w:r w:rsidR="0046680D">
        <w:rPr>
          <w:rFonts w:ascii="Tahoma" w:hAnsi="Tahoma" w:cs="Tahoma"/>
          <w:sz w:val="28"/>
          <w:szCs w:val="28"/>
        </w:rPr>
        <w:t>memperkenalkan ‘geran k</w:t>
      </w:r>
      <w:r w:rsidR="00630CBD">
        <w:rPr>
          <w:rFonts w:ascii="Tahoma" w:hAnsi="Tahoma" w:cs="Tahoma"/>
          <w:sz w:val="28"/>
          <w:szCs w:val="28"/>
        </w:rPr>
        <w:t>eusahawanan’</w:t>
      </w:r>
      <w:r w:rsidR="0046680D">
        <w:rPr>
          <w:rFonts w:ascii="Tahoma" w:hAnsi="Tahoma" w:cs="Tahoma"/>
          <w:sz w:val="28"/>
          <w:szCs w:val="28"/>
        </w:rPr>
        <w:t xml:space="preserve"> dikenali sebagai “Belia Membangu</w:t>
      </w:r>
      <w:r w:rsidR="00A70C10">
        <w:rPr>
          <w:rFonts w:ascii="Tahoma" w:hAnsi="Tahoma" w:cs="Tahoma"/>
          <w:sz w:val="28"/>
          <w:szCs w:val="28"/>
        </w:rPr>
        <w:t>n</w:t>
      </w:r>
      <w:r w:rsidR="0046680D">
        <w:rPr>
          <w:rFonts w:ascii="Tahoma" w:hAnsi="Tahoma" w:cs="Tahoma"/>
          <w:sz w:val="28"/>
          <w:szCs w:val="28"/>
        </w:rPr>
        <w:t>”</w:t>
      </w:r>
      <w:r w:rsidR="00630CBD">
        <w:rPr>
          <w:rFonts w:ascii="Tahoma" w:hAnsi="Tahoma" w:cs="Tahoma"/>
          <w:sz w:val="28"/>
          <w:szCs w:val="28"/>
        </w:rPr>
        <w:t xml:space="preserve">. Ianya adalah </w:t>
      </w:r>
      <w:r w:rsidR="00630CBD" w:rsidRPr="00630CBD">
        <w:rPr>
          <w:rFonts w:ascii="Tahoma" w:hAnsi="Tahoma" w:cs="Tahoma"/>
          <w:sz w:val="28"/>
          <w:szCs w:val="28"/>
        </w:rPr>
        <w:t xml:space="preserve">satu bentuk geran pembangunan yang dikhaskan kepada para usahawan yang berdaftar dan bernaung di bawah payung Majlis-Majlis Perundingan Mukim dan Kampung masing-masing </w:t>
      </w:r>
      <w:r w:rsidR="00BF2B60">
        <w:rPr>
          <w:rFonts w:ascii="Tahoma" w:hAnsi="Tahoma" w:cs="Tahoma"/>
          <w:sz w:val="28"/>
          <w:szCs w:val="28"/>
        </w:rPr>
        <w:t>yang berjaya</w:t>
      </w:r>
      <w:r w:rsidR="00630CBD" w:rsidRPr="00630CBD">
        <w:rPr>
          <w:rFonts w:ascii="Tahoma" w:hAnsi="Tahoma" w:cs="Tahoma"/>
          <w:sz w:val="28"/>
          <w:szCs w:val="28"/>
        </w:rPr>
        <w:t xml:space="preserve"> </w:t>
      </w:r>
      <w:r w:rsidR="00630CBD" w:rsidRPr="00630CBD">
        <w:rPr>
          <w:rFonts w:ascii="Tahoma" w:hAnsi="Tahoma" w:cs="Tahoma"/>
          <w:sz w:val="28"/>
          <w:szCs w:val="26"/>
        </w:rPr>
        <w:t xml:space="preserve">mengungkayahkan projek-projek perekonomian yang berpotensi dan berdaya tahan </w:t>
      </w:r>
      <w:r w:rsidR="00630CBD" w:rsidRPr="00630CBD">
        <w:rPr>
          <w:rFonts w:ascii="Tahoma" w:hAnsi="Tahoma" w:cs="Tahoma"/>
          <w:sz w:val="28"/>
        </w:rPr>
        <w:t xml:space="preserve">ke arah </w:t>
      </w:r>
      <w:r w:rsidR="00630CBD">
        <w:rPr>
          <w:rFonts w:ascii="Tahoma" w:hAnsi="Tahoma" w:cs="Tahoma"/>
          <w:sz w:val="28"/>
        </w:rPr>
        <w:t>mencapai</w:t>
      </w:r>
      <w:r w:rsidR="00630CBD" w:rsidRPr="00630CBD">
        <w:rPr>
          <w:rFonts w:ascii="Tahoma" w:hAnsi="Tahoma" w:cs="Tahoma"/>
          <w:sz w:val="28"/>
        </w:rPr>
        <w:t xml:space="preserve"> Wawasan 2035. Ini termasuklah projek-projek yang diusahakan oleh para belia dan beliawanis di bawah Program K3K Majlis Perundingan Kampung Daerah Tutong.</w:t>
      </w:r>
      <w:r w:rsidR="00BF2B60">
        <w:rPr>
          <w:rFonts w:ascii="Tahoma" w:hAnsi="Tahoma" w:cs="Tahoma"/>
          <w:sz w:val="28"/>
        </w:rPr>
        <w:t xml:space="preserve">  Bagi tujuan ini, </w:t>
      </w:r>
      <w:r w:rsidR="002819BD">
        <w:rPr>
          <w:rFonts w:ascii="Tahoma" w:hAnsi="Tahoma" w:cs="Tahoma"/>
          <w:sz w:val="28"/>
        </w:rPr>
        <w:t>pemenang Program K3K akan diberi keutamaan bagi mendapatkan grant ini.</w:t>
      </w:r>
    </w:p>
    <w:p w14:paraId="5FBE58BE" w14:textId="77777777" w:rsidR="00630CBD" w:rsidRPr="00630CBD" w:rsidRDefault="00630CBD" w:rsidP="00630CBD">
      <w:pPr>
        <w:pStyle w:val="BodyText2"/>
        <w:spacing w:after="0" w:line="360" w:lineRule="auto"/>
        <w:ind w:left="720"/>
        <w:jc w:val="both"/>
        <w:rPr>
          <w:rFonts w:ascii="Tahoma" w:hAnsi="Tahoma" w:cs="Tahoma"/>
          <w:sz w:val="28"/>
          <w:szCs w:val="28"/>
        </w:rPr>
      </w:pPr>
    </w:p>
    <w:p w14:paraId="3C8C42BD" w14:textId="1158628C" w:rsidR="00630CBD" w:rsidRPr="002819BD" w:rsidRDefault="00630CBD" w:rsidP="00630CBD">
      <w:pPr>
        <w:pStyle w:val="BodyText2"/>
        <w:numPr>
          <w:ilvl w:val="0"/>
          <w:numId w:val="2"/>
        </w:numPr>
        <w:spacing w:after="0" w:line="360" w:lineRule="auto"/>
        <w:ind w:hanging="720"/>
        <w:jc w:val="both"/>
        <w:rPr>
          <w:rFonts w:ascii="Tahoma" w:eastAsia="Times New Roman" w:hAnsi="Tahoma" w:cs="Tahoma"/>
          <w:sz w:val="28"/>
          <w:szCs w:val="26"/>
        </w:rPr>
      </w:pPr>
      <w:r w:rsidRPr="00630CBD">
        <w:rPr>
          <w:rFonts w:ascii="Tahoma" w:hAnsi="Tahoma" w:cs="Tahoma"/>
          <w:sz w:val="28"/>
        </w:rPr>
        <w:t>Penyediaan geran ini dihasratkan dapat memenuhi objektifnya s</w:t>
      </w:r>
      <w:r w:rsidRPr="00630CBD">
        <w:rPr>
          <w:rFonts w:ascii="Tahoma" w:hAnsi="Tahoma" w:cs="Tahoma"/>
          <w:sz w:val="28"/>
          <w:szCs w:val="26"/>
        </w:rPr>
        <w:t>ebagai galakan kepada para usahawan untuk bergiat aktif  di dalam aktiviti-aktiviti Majlis Perundingan Mukim dan Kampung yang menjurus kepada aspek keusahawanan dan perekonomian di samping memperkasakan usahawan Majlis-Majlis Perundingan Mukim dan Kampung dengan bimbingan dan sokongan kewangan dalam melaksanakan projek-projek yang dapat membuka peluang pekerjaan bagi meningkatkan kualiti kehidupan masyarakat yang cemerlang.</w:t>
      </w:r>
      <w:r>
        <w:rPr>
          <w:rFonts w:ascii="Tahoma" w:hAnsi="Tahoma" w:cs="Tahoma"/>
          <w:sz w:val="28"/>
          <w:szCs w:val="26"/>
        </w:rPr>
        <w:t xml:space="preserve"> </w:t>
      </w:r>
      <w:r w:rsidRPr="00630CBD">
        <w:rPr>
          <w:rFonts w:ascii="Tahoma" w:hAnsi="Tahoma" w:cs="Tahoma"/>
          <w:sz w:val="28"/>
          <w:szCs w:val="26"/>
        </w:rPr>
        <w:t xml:space="preserve">Jumlah kewangan yang disediakan adalah tertakluk kepada jenis permohonan yang dihadapkan dan jumlah maksimum geran keusahawanan adalah tidak melebihi daripada $2,000.00 bagi setiap permohonan. </w:t>
      </w:r>
    </w:p>
    <w:p w14:paraId="06C9596C" w14:textId="77777777" w:rsidR="002819BD" w:rsidRPr="00BF2B60" w:rsidRDefault="002819BD" w:rsidP="002819BD">
      <w:pPr>
        <w:pStyle w:val="BodyText2"/>
        <w:spacing w:after="0" w:line="360" w:lineRule="auto"/>
        <w:ind w:left="720"/>
        <w:jc w:val="both"/>
        <w:rPr>
          <w:rFonts w:ascii="Tahoma" w:eastAsia="Times New Roman" w:hAnsi="Tahoma" w:cs="Tahoma"/>
          <w:sz w:val="28"/>
          <w:szCs w:val="26"/>
        </w:rPr>
      </w:pPr>
    </w:p>
    <w:p w14:paraId="60A8528C" w14:textId="6BE91304" w:rsidR="00630CBD" w:rsidRDefault="00630CBD" w:rsidP="00CD0471">
      <w:pPr>
        <w:pStyle w:val="BodyText2"/>
        <w:numPr>
          <w:ilvl w:val="0"/>
          <w:numId w:val="2"/>
        </w:numPr>
        <w:spacing w:after="0" w:line="360" w:lineRule="auto"/>
        <w:ind w:hanging="720"/>
        <w:jc w:val="both"/>
        <w:rPr>
          <w:rFonts w:ascii="Tahoma" w:eastAsia="Times New Roman" w:hAnsi="Tahoma" w:cs="Tahoma"/>
          <w:sz w:val="28"/>
          <w:szCs w:val="26"/>
        </w:rPr>
      </w:pPr>
      <w:r>
        <w:rPr>
          <w:rFonts w:ascii="Tahoma" w:hAnsi="Tahoma" w:cs="Tahoma"/>
          <w:sz w:val="28"/>
          <w:szCs w:val="28"/>
        </w:rPr>
        <w:t xml:space="preserve">Saya berharap dengan adanya geran keusahawanan ini ianya akan menjadi </w:t>
      </w:r>
      <w:r w:rsidRPr="00BD2D43">
        <w:rPr>
          <w:rFonts w:ascii="Tahoma" w:eastAsia="Times New Roman" w:hAnsi="Tahoma" w:cs="Tahoma"/>
          <w:sz w:val="28"/>
          <w:szCs w:val="26"/>
        </w:rPr>
        <w:t>satu pencetus (</w:t>
      </w:r>
      <w:r w:rsidRPr="00BD2D43">
        <w:rPr>
          <w:rFonts w:ascii="Tahoma" w:eastAsia="Times New Roman" w:hAnsi="Tahoma" w:cs="Tahoma"/>
          <w:i/>
          <w:sz w:val="28"/>
          <w:szCs w:val="26"/>
        </w:rPr>
        <w:t>catalyst</w:t>
      </w:r>
      <w:r w:rsidRPr="00BD2D43">
        <w:rPr>
          <w:rFonts w:ascii="Tahoma" w:eastAsia="Times New Roman" w:hAnsi="Tahoma" w:cs="Tahoma"/>
          <w:sz w:val="28"/>
          <w:szCs w:val="26"/>
        </w:rPr>
        <w:t xml:space="preserve">) kepada peningkatan bilangan projek-projek perekonomian yang berpotensi dan seterusnya dapat ditingkatkan kualitinya untuk diangkat sebagai projek Satu Kampung Satu Produk (1K1P) mewakili kampung masing-masing.  </w:t>
      </w:r>
    </w:p>
    <w:p w14:paraId="6B4CBBF3" w14:textId="77777777" w:rsidR="00630CBD" w:rsidRDefault="00630CBD" w:rsidP="00630CBD">
      <w:pPr>
        <w:pStyle w:val="ListParagraph"/>
        <w:rPr>
          <w:rFonts w:ascii="Tahoma" w:eastAsia="Times New Roman" w:hAnsi="Tahoma" w:cs="Tahoma"/>
          <w:sz w:val="28"/>
          <w:szCs w:val="26"/>
        </w:rPr>
      </w:pPr>
    </w:p>
    <w:p w14:paraId="1F5B258C" w14:textId="77777777" w:rsidR="003C0E1D" w:rsidRPr="003C0E1D" w:rsidRDefault="003C0E1D" w:rsidP="00D62595">
      <w:pPr>
        <w:pStyle w:val="BodyText2"/>
        <w:numPr>
          <w:ilvl w:val="0"/>
          <w:numId w:val="2"/>
        </w:numPr>
        <w:spacing w:after="0" w:line="360" w:lineRule="auto"/>
        <w:ind w:hanging="720"/>
        <w:jc w:val="both"/>
        <w:rPr>
          <w:rFonts w:ascii="Tahoma" w:eastAsia="Times New Roman" w:hAnsi="Tahoma" w:cs="Tahoma"/>
          <w:sz w:val="28"/>
          <w:szCs w:val="26"/>
        </w:rPr>
      </w:pPr>
      <w:r w:rsidRPr="003C0E1D">
        <w:rPr>
          <w:rFonts w:ascii="Tahoma" w:hAnsi="Tahoma" w:cs="Tahoma"/>
          <w:sz w:val="28"/>
          <w:szCs w:val="28"/>
        </w:rPr>
        <w:t>Sebelum mengakhiri ucapan ini, sekali lagi saya mengucapkan tahniah dan syabas kepada semua pihak yang terlibat dalam sama-sama menjayakan program ini.</w:t>
      </w:r>
      <w:r>
        <w:rPr>
          <w:rFonts w:ascii="Tahoma" w:hAnsi="Tahoma" w:cs="Tahoma"/>
          <w:sz w:val="28"/>
          <w:szCs w:val="28"/>
        </w:rPr>
        <w:t xml:space="preserve"> </w:t>
      </w:r>
      <w:r w:rsidRPr="003C0E1D">
        <w:rPr>
          <w:rFonts w:ascii="Tahoma" w:hAnsi="Tahoma" w:cs="Tahoma"/>
          <w:sz w:val="28"/>
          <w:szCs w:val="28"/>
        </w:rPr>
        <w:t>Tahniah dan syabas diucapkan kepada kumpulan-kumpulan belia M</w:t>
      </w:r>
      <w:r>
        <w:rPr>
          <w:rFonts w:ascii="Tahoma" w:hAnsi="Tahoma" w:cs="Tahoma"/>
          <w:sz w:val="28"/>
          <w:szCs w:val="28"/>
        </w:rPr>
        <w:t xml:space="preserve">ajlis </w:t>
      </w:r>
      <w:r w:rsidRPr="003C0E1D">
        <w:rPr>
          <w:rFonts w:ascii="Tahoma" w:hAnsi="Tahoma" w:cs="Tahoma"/>
          <w:sz w:val="28"/>
          <w:szCs w:val="28"/>
        </w:rPr>
        <w:t>P</w:t>
      </w:r>
      <w:r>
        <w:rPr>
          <w:rFonts w:ascii="Tahoma" w:hAnsi="Tahoma" w:cs="Tahoma"/>
          <w:sz w:val="28"/>
          <w:szCs w:val="28"/>
        </w:rPr>
        <w:t xml:space="preserve">erundingan </w:t>
      </w:r>
      <w:r w:rsidRPr="003C0E1D">
        <w:rPr>
          <w:rFonts w:ascii="Tahoma" w:hAnsi="Tahoma" w:cs="Tahoma"/>
          <w:sz w:val="28"/>
          <w:szCs w:val="28"/>
        </w:rPr>
        <w:t>K</w:t>
      </w:r>
      <w:r>
        <w:rPr>
          <w:rFonts w:ascii="Tahoma" w:hAnsi="Tahoma" w:cs="Tahoma"/>
          <w:sz w:val="28"/>
          <w:szCs w:val="28"/>
        </w:rPr>
        <w:t>ampong</w:t>
      </w:r>
      <w:r w:rsidRPr="003C0E1D">
        <w:rPr>
          <w:rFonts w:ascii="Tahoma" w:hAnsi="Tahoma" w:cs="Tahoma"/>
          <w:sz w:val="28"/>
          <w:szCs w:val="28"/>
        </w:rPr>
        <w:t xml:space="preserve"> yang telah tampil ke hadapan menyertai program ini. Ucapan penghargaan juga ditujukan kepada Pemangku Ketua-Ketua Kampung serta ahli-ahli MPK di atas komitmen, bimbingan dan sokongan kepada kumpulan belia masing-masing.</w:t>
      </w:r>
    </w:p>
    <w:p w14:paraId="06BC2376" w14:textId="77777777" w:rsidR="003C0E1D" w:rsidRDefault="003C0E1D" w:rsidP="003C0E1D">
      <w:pPr>
        <w:pStyle w:val="ListParagraph"/>
        <w:rPr>
          <w:rFonts w:ascii="Tahoma" w:hAnsi="Tahoma" w:cs="Tahoma"/>
          <w:sz w:val="28"/>
          <w:szCs w:val="28"/>
        </w:rPr>
      </w:pPr>
    </w:p>
    <w:p w14:paraId="08203C86" w14:textId="77777777" w:rsidR="003C0E1D" w:rsidRPr="003C0E1D" w:rsidRDefault="003C0E1D" w:rsidP="003C0E1D">
      <w:pPr>
        <w:tabs>
          <w:tab w:val="left" w:pos="810"/>
        </w:tabs>
        <w:spacing w:after="0" w:line="360" w:lineRule="auto"/>
        <w:jc w:val="both"/>
        <w:rPr>
          <w:rFonts w:ascii="Tahoma" w:hAnsi="Tahoma" w:cs="Tahoma"/>
          <w:sz w:val="28"/>
          <w:szCs w:val="28"/>
          <w:lang w:val="fi-FI"/>
        </w:rPr>
      </w:pPr>
      <w:r w:rsidRPr="003C0E1D">
        <w:rPr>
          <w:rFonts w:ascii="Tahoma" w:hAnsi="Tahoma" w:cs="Tahoma"/>
          <w:sz w:val="28"/>
          <w:szCs w:val="28"/>
          <w:lang w:val="fi-FI"/>
        </w:rPr>
        <w:t xml:space="preserve">Sekian, </w:t>
      </w:r>
    </w:p>
    <w:p w14:paraId="57BE919B" w14:textId="77777777" w:rsidR="003C0E1D" w:rsidRPr="003C0E1D" w:rsidRDefault="003C0E1D" w:rsidP="003C0E1D">
      <w:pPr>
        <w:jc w:val="both"/>
        <w:rPr>
          <w:rFonts w:ascii="Tahoma" w:hAnsi="Tahoma" w:cs="Tahoma"/>
          <w:sz w:val="28"/>
          <w:szCs w:val="28"/>
          <w:lang w:val="fi-FI"/>
        </w:rPr>
      </w:pPr>
      <w:r w:rsidRPr="003C0E1D">
        <w:rPr>
          <w:rFonts w:ascii="Tahoma" w:hAnsi="Tahoma" w:cs="Tahoma"/>
          <w:sz w:val="28"/>
          <w:szCs w:val="28"/>
          <w:lang w:val="fi-FI"/>
        </w:rPr>
        <w:t>Wabilahit Taufik Walhidayah Wassalamualaikum Warahmatullahi Wabarakatuh.</w:t>
      </w:r>
    </w:p>
    <w:p w14:paraId="30E76739" w14:textId="225B305D" w:rsidR="003C0E1D" w:rsidRPr="003C0E1D" w:rsidRDefault="003C0E1D" w:rsidP="003C0E1D">
      <w:pPr>
        <w:pStyle w:val="BodyText2"/>
        <w:spacing w:after="0" w:line="360" w:lineRule="auto"/>
        <w:ind w:left="720"/>
        <w:jc w:val="both"/>
        <w:rPr>
          <w:rFonts w:ascii="Tahoma" w:eastAsia="Times New Roman" w:hAnsi="Tahoma" w:cs="Tahoma"/>
          <w:sz w:val="28"/>
          <w:szCs w:val="26"/>
        </w:rPr>
      </w:pPr>
      <w:r w:rsidRPr="003C0E1D">
        <w:rPr>
          <w:rFonts w:ascii="Tahoma" w:hAnsi="Tahoma" w:cs="Tahoma"/>
          <w:sz w:val="28"/>
          <w:szCs w:val="28"/>
        </w:rPr>
        <w:t xml:space="preserve">  </w:t>
      </w:r>
    </w:p>
    <w:p w14:paraId="791C75A6" w14:textId="77777777" w:rsidR="003C0E1D" w:rsidRPr="00630CBD" w:rsidRDefault="003C0E1D" w:rsidP="003E7F4A">
      <w:pPr>
        <w:pStyle w:val="BodyText2"/>
        <w:spacing w:after="0" w:line="360" w:lineRule="auto"/>
        <w:ind w:left="720"/>
        <w:jc w:val="both"/>
        <w:rPr>
          <w:rFonts w:ascii="Tahoma" w:hAnsi="Tahoma" w:cs="Tahoma"/>
          <w:bCs/>
          <w:sz w:val="28"/>
          <w:szCs w:val="28"/>
          <w:lang w:val="en-US"/>
        </w:rPr>
      </w:pPr>
    </w:p>
    <w:sectPr w:rsidR="003C0E1D" w:rsidRPr="00630CBD">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B9EF1" w14:textId="77777777" w:rsidR="00C32ECC" w:rsidRDefault="00C32ECC" w:rsidP="003C0E1D">
      <w:pPr>
        <w:spacing w:after="0" w:line="240" w:lineRule="auto"/>
      </w:pPr>
      <w:r>
        <w:separator/>
      </w:r>
    </w:p>
  </w:endnote>
  <w:endnote w:type="continuationSeparator" w:id="0">
    <w:p w14:paraId="2A2C7805" w14:textId="77777777" w:rsidR="00C32ECC" w:rsidRDefault="00C32ECC" w:rsidP="003C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k Quraan">
    <w:altName w:val="Cambria"/>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171878"/>
      <w:docPartObj>
        <w:docPartGallery w:val="Page Numbers (Bottom of Page)"/>
        <w:docPartUnique/>
      </w:docPartObj>
    </w:sdtPr>
    <w:sdtEndPr>
      <w:rPr>
        <w:color w:val="7F7F7F" w:themeColor="background1" w:themeShade="7F"/>
        <w:spacing w:val="60"/>
      </w:rPr>
    </w:sdtEndPr>
    <w:sdtContent>
      <w:p w14:paraId="317EB5EE" w14:textId="331CF663" w:rsidR="003C0E1D" w:rsidRDefault="003C0E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2ECC" w:rsidRPr="00C32ECC">
          <w:rPr>
            <w:b/>
            <w:bCs/>
            <w:noProof/>
          </w:rPr>
          <w:t>1</w:t>
        </w:r>
        <w:r>
          <w:rPr>
            <w:b/>
            <w:bCs/>
            <w:noProof/>
          </w:rPr>
          <w:fldChar w:fldCharType="end"/>
        </w:r>
        <w:r>
          <w:rPr>
            <w:b/>
            <w:bCs/>
          </w:rPr>
          <w:t xml:space="preserve"> | </w:t>
        </w:r>
        <w:r>
          <w:rPr>
            <w:color w:val="7F7F7F" w:themeColor="background1" w:themeShade="7F"/>
            <w:spacing w:val="60"/>
          </w:rPr>
          <w:t>Page</w:t>
        </w:r>
      </w:p>
    </w:sdtContent>
  </w:sdt>
  <w:p w14:paraId="2BF81972" w14:textId="77777777" w:rsidR="003C0E1D" w:rsidRDefault="003C0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C12AA" w14:textId="77777777" w:rsidR="00C32ECC" w:rsidRDefault="00C32ECC" w:rsidP="003C0E1D">
      <w:pPr>
        <w:spacing w:after="0" w:line="240" w:lineRule="auto"/>
      </w:pPr>
      <w:r>
        <w:separator/>
      </w:r>
    </w:p>
  </w:footnote>
  <w:footnote w:type="continuationSeparator" w:id="0">
    <w:p w14:paraId="701E16AE" w14:textId="77777777" w:rsidR="00C32ECC" w:rsidRDefault="00C32ECC" w:rsidP="003C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35A25"/>
    <w:multiLevelType w:val="hybridMultilevel"/>
    <w:tmpl w:val="22F216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1CC34EF"/>
    <w:multiLevelType w:val="hybridMultilevel"/>
    <w:tmpl w:val="ECA658A8"/>
    <w:lvl w:ilvl="0" w:tplc="4B6A86F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EF44805"/>
    <w:multiLevelType w:val="hybridMultilevel"/>
    <w:tmpl w:val="E3A49750"/>
    <w:lvl w:ilvl="0" w:tplc="AEA6BFD4">
      <w:start w:val="1"/>
      <w:numFmt w:val="decimal"/>
      <w:lvlText w:val="%1."/>
      <w:lvlJc w:val="left"/>
      <w:pPr>
        <w:ind w:left="720" w:hanging="360"/>
      </w:pPr>
      <w:rPr>
        <w:rFonts w:hint="default"/>
        <w:color w:val="000000" w:themeColor="text1"/>
        <w:sz w:val="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9A"/>
    <w:rsid w:val="00027561"/>
    <w:rsid w:val="000F7CC0"/>
    <w:rsid w:val="00146ACA"/>
    <w:rsid w:val="00234E27"/>
    <w:rsid w:val="002819BD"/>
    <w:rsid w:val="00327A1F"/>
    <w:rsid w:val="00390DB1"/>
    <w:rsid w:val="003C0E1D"/>
    <w:rsid w:val="003D3BD0"/>
    <w:rsid w:val="003E7F4A"/>
    <w:rsid w:val="00404150"/>
    <w:rsid w:val="0046680D"/>
    <w:rsid w:val="005C219A"/>
    <w:rsid w:val="00630CBD"/>
    <w:rsid w:val="00685923"/>
    <w:rsid w:val="006C031F"/>
    <w:rsid w:val="00A0630E"/>
    <w:rsid w:val="00A10403"/>
    <w:rsid w:val="00A70C10"/>
    <w:rsid w:val="00AC3E69"/>
    <w:rsid w:val="00B25B6D"/>
    <w:rsid w:val="00BF2B60"/>
    <w:rsid w:val="00C32ECC"/>
    <w:rsid w:val="00CA03DB"/>
    <w:rsid w:val="00CD0471"/>
    <w:rsid w:val="00D11F92"/>
    <w:rsid w:val="00D62595"/>
    <w:rsid w:val="00DF3E98"/>
    <w:rsid w:val="00E6193C"/>
    <w:rsid w:val="00EA1A22"/>
    <w:rsid w:val="00F8403B"/>
    <w:rsid w:val="00FA2ADA"/>
    <w:rsid w:val="00FD21E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7F7F"/>
  <w15:chartTrackingRefBased/>
  <w15:docId w15:val="{C8EDD762-D69D-4BA0-A16A-C372352E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9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19A"/>
    <w:pPr>
      <w:ind w:left="720"/>
      <w:contextualSpacing/>
    </w:pPr>
  </w:style>
  <w:style w:type="paragraph" w:styleId="BodyText2">
    <w:name w:val="Body Text 2"/>
    <w:basedOn w:val="Normal"/>
    <w:link w:val="BodyText2Char"/>
    <w:uiPriority w:val="99"/>
    <w:unhideWhenUsed/>
    <w:rsid w:val="005C219A"/>
    <w:pPr>
      <w:spacing w:after="120" w:line="480" w:lineRule="auto"/>
    </w:pPr>
    <w:rPr>
      <w:lang w:val="ms-BN"/>
    </w:rPr>
  </w:style>
  <w:style w:type="character" w:customStyle="1" w:styleId="BodyText2Char">
    <w:name w:val="Body Text 2 Char"/>
    <w:basedOn w:val="DefaultParagraphFont"/>
    <w:link w:val="BodyText2"/>
    <w:uiPriority w:val="99"/>
    <w:rsid w:val="005C219A"/>
    <w:rPr>
      <w:lang w:val="ms-BN"/>
    </w:rPr>
  </w:style>
  <w:style w:type="character" w:styleId="CommentReference">
    <w:name w:val="annotation reference"/>
    <w:basedOn w:val="DefaultParagraphFont"/>
    <w:uiPriority w:val="99"/>
    <w:semiHidden/>
    <w:unhideWhenUsed/>
    <w:rsid w:val="003C0E1D"/>
    <w:rPr>
      <w:sz w:val="16"/>
      <w:szCs w:val="16"/>
    </w:rPr>
  </w:style>
  <w:style w:type="paragraph" w:styleId="BodyText">
    <w:name w:val="Body Text"/>
    <w:basedOn w:val="Normal"/>
    <w:link w:val="BodyTextChar"/>
    <w:uiPriority w:val="99"/>
    <w:semiHidden/>
    <w:unhideWhenUsed/>
    <w:rsid w:val="003C0E1D"/>
    <w:pPr>
      <w:spacing w:after="120"/>
    </w:pPr>
  </w:style>
  <w:style w:type="character" w:customStyle="1" w:styleId="BodyTextChar">
    <w:name w:val="Body Text Char"/>
    <w:basedOn w:val="DefaultParagraphFont"/>
    <w:link w:val="BodyText"/>
    <w:uiPriority w:val="99"/>
    <w:semiHidden/>
    <w:rsid w:val="003C0E1D"/>
    <w:rPr>
      <w:lang w:val="en-US"/>
    </w:rPr>
  </w:style>
  <w:style w:type="paragraph" w:styleId="Header">
    <w:name w:val="header"/>
    <w:basedOn w:val="Normal"/>
    <w:link w:val="HeaderChar"/>
    <w:uiPriority w:val="99"/>
    <w:unhideWhenUsed/>
    <w:rsid w:val="003C0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E1D"/>
    <w:rPr>
      <w:lang w:val="en-US"/>
    </w:rPr>
  </w:style>
  <w:style w:type="paragraph" w:styleId="Footer">
    <w:name w:val="footer"/>
    <w:basedOn w:val="Normal"/>
    <w:link w:val="FooterChar"/>
    <w:uiPriority w:val="99"/>
    <w:unhideWhenUsed/>
    <w:rsid w:val="003C0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E1D"/>
    <w:rPr>
      <w:lang w:val="en-US"/>
    </w:rPr>
  </w:style>
  <w:style w:type="paragraph" w:styleId="BalloonText">
    <w:name w:val="Balloon Text"/>
    <w:basedOn w:val="Normal"/>
    <w:link w:val="BalloonTextChar"/>
    <w:uiPriority w:val="99"/>
    <w:semiHidden/>
    <w:unhideWhenUsed/>
    <w:rsid w:val="00FA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D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6131">
      <w:bodyDiv w:val="1"/>
      <w:marLeft w:val="0"/>
      <w:marRight w:val="0"/>
      <w:marTop w:val="0"/>
      <w:marBottom w:val="0"/>
      <w:divBdr>
        <w:top w:val="none" w:sz="0" w:space="0" w:color="auto"/>
        <w:left w:val="none" w:sz="0" w:space="0" w:color="auto"/>
        <w:bottom w:val="none" w:sz="0" w:space="0" w:color="auto"/>
        <w:right w:val="none" w:sz="0" w:space="0" w:color="auto"/>
      </w:divBdr>
    </w:div>
    <w:div w:id="416246082">
      <w:bodyDiv w:val="1"/>
      <w:marLeft w:val="0"/>
      <w:marRight w:val="0"/>
      <w:marTop w:val="0"/>
      <w:marBottom w:val="0"/>
      <w:divBdr>
        <w:top w:val="none" w:sz="0" w:space="0" w:color="auto"/>
        <w:left w:val="none" w:sz="0" w:space="0" w:color="auto"/>
        <w:bottom w:val="none" w:sz="0" w:space="0" w:color="auto"/>
        <w:right w:val="none" w:sz="0" w:space="0" w:color="auto"/>
      </w:divBdr>
    </w:div>
    <w:div w:id="21158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2943b6a-4f6f-4341-aa74-fedad097487c">CRFWNWF53PDW-1850682920-1098</_dlc_DocId>
    <_dlc_DocIdUrl xmlns="c2943b6a-4f6f-4341-aa74-fedad097487c">
      <Url>https://www.moha.gov.bn/_layouts/15/DocIdRedir.aspx?ID=CRFWNWF53PDW-1850682920-1098</Url>
      <Description>CRFWNWF53PDW-1850682920-1098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F26028FAB15C49939EC8D80B6D5D6B" ma:contentTypeVersion="2" ma:contentTypeDescription="Create a new document." ma:contentTypeScope="" ma:versionID="2740beb6687cc21d714bedaa88fae88b">
  <xsd:schema xmlns:xsd="http://www.w3.org/2001/XMLSchema" xmlns:xs="http://www.w3.org/2001/XMLSchema" xmlns:p="http://schemas.microsoft.com/office/2006/metadata/properties" xmlns:ns2="c2943b6a-4f6f-4341-aa74-fedad097487c" targetNamespace="http://schemas.microsoft.com/office/2006/metadata/properties" ma:root="true" ma:fieldsID="ab56607b58e62884f9dc3e38ccb9f15b" ns2:_="">
    <xsd:import namespace="c2943b6a-4f6f-4341-aa74-fedad097487c"/>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43b6a-4f6f-4341-aa74-fedad09748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FB888-8543-42F5-AD4E-AEA1BD56076E}"/>
</file>

<file path=customXml/itemProps2.xml><?xml version="1.0" encoding="utf-8"?>
<ds:datastoreItem xmlns:ds="http://schemas.openxmlformats.org/officeDocument/2006/customXml" ds:itemID="{99A27494-D0EA-486B-856C-799C8682D20E}"/>
</file>

<file path=customXml/itemProps3.xml><?xml version="1.0" encoding="utf-8"?>
<ds:datastoreItem xmlns:ds="http://schemas.openxmlformats.org/officeDocument/2006/customXml" ds:itemID="{D7428843-C5D1-4E4B-9BEF-1891E5D9C3C7}"/>
</file>

<file path=customXml/itemProps4.xml><?xml version="1.0" encoding="utf-8"?>
<ds:datastoreItem xmlns:ds="http://schemas.openxmlformats.org/officeDocument/2006/customXml" ds:itemID="{FF240602-16E9-4192-8A3D-AF26320B4845}"/>
</file>

<file path=docProps/app.xml><?xml version="1.0" encoding="utf-8"?>
<Properties xmlns="http://schemas.openxmlformats.org/officeDocument/2006/extended-properties" xmlns:vt="http://schemas.openxmlformats.org/officeDocument/2006/docPropsVTypes">
  <Template>Normal</Template>
  <TotalTime>0</TotalTime>
  <Pages>7</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XC-830</dc:creator>
  <cp:keywords/>
  <dc:description/>
  <cp:lastModifiedBy>user</cp:lastModifiedBy>
  <cp:revision>2</cp:revision>
  <cp:lastPrinted>2021-02-03T03:27:00Z</cp:lastPrinted>
  <dcterms:created xsi:type="dcterms:W3CDTF">2021-02-03T03:30:00Z</dcterms:created>
  <dcterms:modified xsi:type="dcterms:W3CDTF">2021-02-03T03:30:00Z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0x0101004DF26028FAB15C49939EC8D80B6D5D6B</vt:lpwstr>
  </property>
  <property fmtid="{D5CDD505-2E9C-101B-9397-08002B2CF9AE}" pid="3" name="_dlc_DocIdItemGuid">
    <vt:lpwstr>f50bbf6b-36f0-4acf-9e09-bcd89b04ddec</vt:lpwstr>
  </property>
</Properties>
</file>